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641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1782-2022, promovido por don Jacques Hachuel Moreno,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marzo de 2022, la procuradora de los tribunales doña Mónica de la Paloma Fente Delgado, en nombre y representación de don Jacques Hachuel Moreno y bajo la dirección del letrado don José Luis Mazón Costa, formuló demanda de amparo contra las providencias de la Sección Primera de la Sala de lo Contencioso-Administrativo del Tribunal Supremo, en el recurso de casación núm. 6289-2021.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12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1782-2022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