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662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11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3425-2023, promovido por doña María Nieves Peña Morón,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mayo de 2023, la procuradora de los tribunales doña Virginia Rosa Lobo Ruiz, en nombre y representación de doña María Nieves Peña Morón y bajo la dirección del letrado don Pablo María Álvarez Castaño, formuló demanda de amparo contra la providencia de 10 de noviembre de 2022 de la Sección Primera de la Sala de lo Contencioso-Administrativo del Tribunal Supremo, en el recurso de casación núm. 2394-2022.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5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3425-2023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