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6890-2022, promovido por doña Fabiana García Colman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octubre de 2022, la procuradora de los tribunales doña María Isabel Salamanca Álvaro, en nombre y representación de doña Fabiana García Colman y bajo la dirección del letrado don Luis María Chamorro Coronado, formuló demanda de amparo contra providencia de la Sala de lo Contencioso-Administrativo del Tribunal Supremo en recurso de casación núm. 5468-2022.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6890-2022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