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8273-2022, promovido por doña Encarnación Espinosa Jaén,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julio de 2023, el procurador de los tribunales don José Julio Navarro Fuentes, en nombre y representación de doña Encarnación Espinosa Jaén, y bajo la dirección letrada de don José Luis Mazón Costa, interpone recurso de reposición contra la diligencia de ordenación del secretario de justicia de la Sección Cuarta del Tribunal Constitucional, fechada el día 10 de julio de 2023 y dictada en el procedimiento propio del recurso de amparo núm. 8273-2022.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pretendido recurso de reposición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registrado en este tribunal el día 14 de diciembre de 2022, el procurador de los tribunales don José Julio Navarro Fuentes, en nombre y representación de doña Encarnación Espinosa Jaén, interpuso recurso de amparo frente al auto de la Sala de lo Social del Tribunal Superior de Justicia de Murcia fechado el 8 de noviembre de 2022 (recurso de suplicación núm. 968-2020) por el que se inadmitía a trámite el incidente de nulidad de actuaciones planteado frente a la sentencia de la Sala de lo Social del Tribunal Superior de Justicia de Murcia de 15 de junio de 2021 (recurso núm. 968-2020), alegando que esta última infringía la doctrina constitucional sobre la intangibilidad de las resoluciones judiciales firmes ex art. 24.1 y 2 CE, y que el auto resolutorio del incidente de nulidad vulneraba de un lado, el derecho al proceso con todas las garantías, por contener una inadmisión arbitraria del incidente y, de otro, el derecho a la tutela judicial efectiva por la forma en que el art. 241.1 de la Ley Orgánica del Poder Judicial (LOPJ) regula el procedimiento propio del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fechada el día 16 de diciembre de 2022, el secretario de justicia de la Sección Cuarta de la Sala Segunda de este tribunal comunica que en el asunto reseñado se tiene por recibido el escrito de demanda y los documentos adjuntos.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Sección Cuarta, integrada por la magistrada doña María Luisa Balaguer Callejón (presidenta) y los magistrados don Ramón Sáez Valcárcel y don Enrique Arnaldo Alcubilla, dicta providencia de 4 de julio de 2023 acordando la inadmisión a trámite del recurso de amparo, una vez examinada la demanda y la documentación complementaria, al “no apreciar en el mismo la especial trascendencia constitucional que, como condición para su admisión, requiere el art. 50.1 b) de la Ley Orgánica del Tribunal Constitucional (LOTC) (STC 155/2009, de 25 de junio, FJ 2)”. En la misma providencia se ordena la notificación a la recurrente, con indicación de que “si el Ministerio Fiscal no hubiere interpuesto recurso de súplica en el plazo legal de tres días, se archivarán estas actuaciones sin más trámite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día 7 de julio de 2023 tiene entrada en el registro del Tribunal Constitucional un nuevo escrito del procurador de los tribunales don José Julio Navarro Fuentes, en el que, haciendo notar que la providencia de 4 de julio de 2023 está firmada por tres magistrados interesa, al amparo de lo previsto en el art. 203.1 LOPJ, en relación con el art. 453.2 LOPJ, que se expida certificación expresiva de la identidad del ponente del proceso “y autor de la propuesta de inadmisión”, información “que debe hacerse constar ya en la primera resolución que se dicte a tenor del [art.] 203.1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diligencia de ordenación de 10 de julio de 2023, se tiene por recibido el anterior escrito participando al procurador que los datos del procedimiento pueden ser consultados a través de la sede electrónica del registro telemático del Tribunal Constitucional. Frente a esta resolución se opone el presente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Sección Cuarta, mediante resolución fechada el día 5 de septiembre de 2023, tiene por recibido el precedente escrito, esto es el recurso de reposición, y teniendo por hechas las manifestaciones pertinentes determina estar a lo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nuevo escrito de 13 de septiembre de 2023, se interpone recurso de aclaración contra el acuerdo de 5 de septiembre de 2023, al entender que da una respuesta incongruente con el recurso de reposición interpuesto, violando el procedimiento legalmente establecido, por lo que entiende esa parte que se trata de un error que debe ser subsanado, proveyéndose el recurso de reposición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interpone recurso de reposición contra la diligencia de 10 de julio de 2023 por cuanto entiende que vulnera el derecho de acceso a la identificación del ponente del recurso de amparo deducido del art. 203.1 LOPJ, en la medida en que remite a la sede electrónica, donde no figura la identificación del ponente del amparo y donde no puede acceder el abogado, sino exclusivamente el procurador. Considera esa parte que el diseño de la sede electrónica tiene fallos que comprometen el principio de racionalidad de la propia institución y solicita la reposición de la diligencia de ordenación y la identificación del magistrado ponente del amparo. Añade el escrito que este magistrado o magistrada “hace afirmaciones de inadmisión del amparo contrarias a la evidencia y tiene dicho el Tribunal de Justicia de la Unión Europea que los jueces no pueden quedar fuera de la responsabilidad patrimonial de la Administración por lo que el Tribunal Constitucional es susceptible de ser demandado por ‘anormal funcionamiento’ o ‘dolo o culpa grave’ ante la Sala Tercera del Tribunal Supremo si se da cumplimiento a la jurisprudencia vinculante del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el escrito planteando la reposición interesa asimismo el informe efectuado por el letrado a cargo del recurso de amparo, así como su identificación al amparo de lo previsto en el art. 53.1 b) de la Ley 39/2015, de 1 de octubre, de procedimiento administrativo común de las administraciones públicas, que establece la obligación de “identificar a las autoridades y al personal al servicio de las administraciones públicas bajo cuya responsabilidad se tramiten los procedimientos”, por cuanto, en palabras del escrito “el Tribunal Constitucional también es ‘administración del Estado’ susceptible de ser demandada ante la Sala de lo Contencioso-Administrativo del Tribunal Supremo, órgano de control supremo de la faceta gubernativa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15 de noviembre de 2023 se acordó dar traslado de este escrito al Ministerio Fiscal para que alegara lo que estimase oportuno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30 de noviembre de 2023 el fiscal formula alegaciones en las que manifiesta, en primer lugar, que no procede aclaración de la providencia (sic) de 5 de septiembre al ser perfectamente claro su sentido. Entiende la fiscalía que hubiera procedido interponer un recurso de súplica ex art. 93.2 LOTC y que, no habiéndolo hecho así, no es posible entrar a considerar la posible revisión de lo resuelto por la providencia (sic) de 5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Resolución del recurso de reposición y de la aclaración subsiguiente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las actuaciones pone de relieve que, en efecto, la resolución de la Sección Cuarta, fechada el 5 de septiembre de 2023, es fruto de un error de apreciación.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manifiesta estarse a lo acordado en referencia a la decisión de inadmisión del recurso de amparo, por cuanto no cabe revisión de la misma salvo que el Ministerio Fiscal plantee recurso de súplica frente a la providencia de inadmisión en el plazo de tres días desde que se notifica la misma (art. 50.3 LOTC). No habiendo sucedido esto en el supuesto que nos ocupa, ante los escritos de la parte que, tal y como se ha descrito en los antecedentes, presuponen la incorrección de la decisión de inadmisión a trámite, la Sección ratificó la decisión de inadmisión declarando que debía estarse a lo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 citada resolución de 5 de septiembre de 2023 no da respuesta adecuada a la petición contenida en el llamado “recurso de reposición” frente a la diligencia de ordenación de 10 de julio de 2023. Por tanto, se tiene por pertinente la aclaración y se procede a dar contestación al escrito mediante el que se impugna la diligencia de ordenación del secretario de justicia de la Sección Cuarta del Tribunal Constitucional fechada el 10 de julio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proceder a examinar la cuestión de fondo planteada en el escrito, se ha de precisar, siguiendo lo resuelto en los AATC 43/2012, de 9 de marzo, FJ 1; 179/2019, de 16 de diciembre, FJ 1; 106/2020, de 21 de septiembre, FJ 1; 16/2021, de 15 de febrero, FJ 1, y 6/2023, de 24 de enero, FJ 1, que las diligencias de ordenación dictadas por los secretarios de justicia del Tribunal Constitucional no son recurribles en reposición ante el propio secretario de justicia que las haya dictado, sin perjuicio de que puedan ser revisables por la correspondiente Sección de este tribunal o, en su caso, por las salas o 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el recurso de reposición que la representación de doña Encarnación Espinosa Jaén pretende interponer contra la diligencia de ordenación de 5 de septiembre de 2023, lo que no impide que abordemos la pretensión que se formula en dicho recurso como una petición de revisión por este tribunal de lo acordado por el secretario de justicia de la Sección pues, en último término, cualquiera que sea la denominación o veste otorgada al escrito presentado hay que atender, siguiendo un criterio antiformalista, a lo que en el mismo se interesa, que no es sino una revisión de lo acordado en la diligencia de ordenación, para que sea dejada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Examen del recurso de reposición en lo que hace a la solicitud del nombre del ponente del recurso de amparo núm. 8273-2022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acuerdo de 17 de enero de 2023, del Pleno del Tribunal Constitucional, por el que se dispone la composición de las Salas y Secciones del Tribunal Constitucional, la Sección Cuarta del mismo, presidida por doña María Luisa Balaguer Callejón, está integrada además por don Ramón Sáez Valcárcel y don Enrique Arnaldo Alcubilla. Dicha composición es pública desde la inserción del acuerdo en el “Boletín Oficial del Estado”, de 19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 del acuerdo establece que “[l]os magistrados conservarán las ponencias que tuvieren asignadas, cualquiera que sea la clase y fase en que se encuentre el proceso y de que su conocimiento competa al Pleno, a las salas o a las secciones”. El recurso de amparo que ahora nos ocupa se mantiene, por tanto, en la Sección Cuarta, y según las normas de reparto aprobadas por el Pleno, le corresponde la ponencia del recurso de amparo núm. 8273-2022 al magistrado señor Sáez Valcárcel.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normas se deducen de la lectura conjunta de los acuerdos del Pleno del Tribunal Constitucional de 14 de julio de 1980 (sobre la resolución de normas para designación de magistrados ponentes) y de 13 de julio de 1981 (sobre reparto de asuntos entre las salas). En ellos se establece que los recursos de amparo se reparten alternativamente entre ambas salas, y dentro de estas por turno sucesivo entre los componentes de cada una de las dos secciones que las integran, siguiendo el orden de antigüedad y, en caso de igual antigüedad, comenzando por el magistrado de menor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dicha atribución, del art. 50 LOTC se deriva claramente que la decisión sobre la admisión a trámite es total y absolutamente colegiada. Es la Sección, por unanimidad de sus miembros, la que acuerda mediante providencia la admisión en todo o en parte del recurso y en caso de que uno de los tres magistrados integrantes de la Sección se oponga a la admisión a trámite, entonces el asunto será trasladado a la Sala para que sea esta la que adopte una decisión sobre su admisibilidad, en este caso por mayoría de sus miembros. Por tanto, cuando un recurso de amparo se inadmite a trámite, independientemente de la posición del ponente, esta decisión es resultado de una posición colegiada. En el caso concreto que ahora nos ocupa, la Sección ha entendido que el contenido del recurso no justifica una decisión sobre el fondo por parte del Tribunal Constitucional por carecer de especial trascendencia constitucional y por tanto no concurre uno de los requisitos de admisibilidad previstos en el art. 50.1, apartados a) y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Examen del recurso de reposición en lo que hace a la solicitud del informe del letrado o letrada informante en el trámite de admisibilidad del recurso de amparo núm. 8273-2022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dispone el art. 44.2 del acuerdo de 5 de julio de 1990, del Pleno del Tribunal Constitucional, por el que se aprueba el Reglamento de organización y personal del Tribunal Constitucional (“Boletín Oficial del Estado” núm. 185, de 3 de agosto de 1990), los letrados y letradas al servicio del Tribunal Constitucional desempeñan funciones de estudio, informe o asesoramiento, que les son encomendadas en las materias de las que conoce el Tribunal. Eventualmente también pueden realizar funciones administrativas de nivel superior de no asignarse estas a otros funcionarios al servicio del Tribunal que reúnan la cualificación necesaria, pero en ningún caso está previsto que realicen funciones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los informes que realizan los letrados y letradas del Tribunal en el marco de los procesos constitucionales son ajenos a la documentación jurisdiccional y, por esa razón, quedan fuera de las actuaciones jurisdiccionales a las que pueden tener acceso las partes en el procedimiento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informes, de uso estrictamente interno a la labor del Tribunal, tampoco son documentación accesible en aplicación de lo previsto en la Ley 19/2013, de 9 de diciembre, de transparencia, acceso a la información pública y buen gobierno (Ley de transparencia), ya que quedarían dentro de las previsiones del art. 18 de dicha disposición legal, concerniente a las causas de inadmisión. Este precepto, en su apartado 1 b) establece que se inadmitirán a trámite, mediante resolución motivada, las solicitudes “(r)eferidas a información que tenga carácter auxiliar o de apoyo como la contenida en notas, borradores, opiniones, resúmenes, comunicaciones e informes internos o entre órganos o entidades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y sin perjuicio de que el procedimiento de solicitud de la información requerida no se ajuste a las previsiones de la Ley de transparencia, ha de desestimarse la solicitud efectuada mediante otrosí, en el escrito de reposición porque el documento requerido se clasifica como de apoyo a la toma de decisiones de la Sección en relación con la admisibilidad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Comunicar a la representación letrada de doña Encarnación Espinosa Jaén que el magistrado ponente del recurso de amparo núm. 8273-2022 es don Ramón Sáez Valcárcel, y que la decisión de inadmisión a trámite de dicho recurso ha sido adoptada, de forma colegiada, por la Sección Cuarta del Tribunal Constitucional.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Rechazar la solicitud de entrega del informe del letrado o letrada informante en el trámite de admisibilidad del recurso de amparo núm. 8273-2022.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