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6469-2022, promovido por doña M.A.R., representada por la procuradora de los tribunales doña María Teresa Campos Montellano y defendida por el letrado don Luis Mateos Sáenz, contra el auto núm. 294/2022, de 23 de junio, dictado por la Sección Vigesimocuarta de la Audiencia Provincial de Madrid, por el que se desestima el recurso de apelación núm. 1757-2021 interpuesto contra el auto de 13 de octubre de 2021, dictado por el Juzgado de Primera Instancia núm. 76 de Madrid, en procedimiento de jurisdicción voluntaria núm. 257-2021, por el que se resuelve un desacuerdo en el ejercicio de la patria potestad, en relación con la evaluación y posible tratamiento psicológico de la hija común menor de edad. Ha intervenido el Ministerio Fiscal y don M.A.A.R., representado por el procurador don Roberto de Hoyos Mencía y asistido por el letrado don Jesús Barcia Paredes.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octubre de 2022, doña María Teresa Campos Montellano, procuradora de los tribunales, actuando en nombre y representación de doña M.A.R., y bajo la dirección letrada de don Luis Mateos Sanz, interpuso recurso de amparo contra las resoluciones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24 de marzo de 2021, don M.A.A.R., promovió expediente de jurisdicción voluntaria frente a la recurrente en amparo, a fin de obtener autorización judicial para que fuera evaluada psicológicamente la hija común menor de edad. El padre tiene atribuida su guarda y custodia desde 2016, mientras que la patria potestad es compartida con la madre, demandante de amparo, que reside fuera de España. El padre adujo que la menor se encontraba gravemente afectada por un posible maltrato psicológico ejercido por la madre con el apoyo de una tercera persona, hechos que habían sido denunciados y habían dado lugar a un procedimiento penal, que se sigue en el Juzgado de instrucción núm. 16 de Madrid. Su petición vino apoyada en las grabaciones realizadas por la menor en las que la madre cuestiona con dureza y de forma continuada la figura paterna. El padre de la menor aportó también las declaraciones de una psicóloga —que trató a la menor en el pasado— que valoró que estos hechos producen en la menor un estado de angustia.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diligencia de ordenación de 7 de mayo de 2021, el letrado de la administración de justicia requirió al procurador de don M.A.A.R., para que, en el término de diez días, acreditase la negativa de la madre para que la menor sea evaluada por un psicólogo, lo que quedó cumplimentado el día 20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 21 de mayo de 2021, el Juzgado de Primera Instancia núm. 76 de Madrid acordó admitir a trámite la solicitud de incoar un procedimiento de jurisdicción voluntaria y citó a las partes y al Ministerio Fiscal para la celebración de una comparecencia que se habría de celebrar el 6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27 de mayo de 2021, la demandante de amparo formuló oposición a la solicitud de autorización judicial para proceder a la evaluación psicológica de la menor. Alegó que era un procedimiento fraudulento, y que únicamente perseguía hacer acopio de pruebas para utilizarlas en el procedimiento penal abierto contra la recurrente en amparo por supuesto maltrato psicológico.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6 de octubre de 2021 se celebró vista pública, que quedó registrada en soporte de audio y video. Consta en actuaciones la grabación audiovisual de la vista y de la exploración judicial de la menor. Primero se realiza la exploración judicial de la menor, solo en presencia de la jueza y el fiscal. También consta en actuaciones una acta de comparecencia de la exploración judicial de la menor en la que, como única información, figura la hora de inicio: 11:17 horas. La grabación de la comparecencia contradictoria permite constatar que la jueza inicia el acto de la vista informando a las partes de lo percibido en la exploración judicial: (i) informa a las partes que, según su criterio la menor no está bien, está muy afectada por la mala relación entre sus padres, con los que ha convivido desde que tiene dos años, habiendo cumplido ya los catorce; (ii) les señala que, a lo largo de la exploración judicial, se ha quebrado y se ha puesto a llorar, resultando obvio que la menor sufre permanentemente una situación de conflicto, dado que está sometida a una tensión y a un daño emocional innecesario y que tiene una edad muy mala; les recuerda que la última vez que tuvo que examinarla fue hace menos de un año; (iii) ruega a los padres que utilicen el sentido común y, en el ejercicio de la patria potestad, actúen primando el bienestar de la menor; y (iv) solicita a los padres que intenten ponerse de acuerdo para ofrecer a la menor una evaluación psicológica que dictamine si la menor necesita someterse a tratamiento, pues “ella manifiesta que sí, que sería bueno ir al psicólogo”. En el transcurso de la vista, en diversas ocasiones, la jueza y el fiscal solicitan a la madre (hoy recurrente) que explique las razones por las que se niega a la evaluación psicológica de la menor. La recurrente responde que su hija menor le ha dicho a ella que se encuentra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13 de octubre de 2021 la juzgadora estimó la solicitud formulada por el padre de la menor y le concedió autorización “para que, por sí mismo y sin necesidad de consentimiento de la demandada, pueda someter a su hija menor al tratamiento psicológico con el profesional de su elección”. Sus argumentos, resumidamente expuestos,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administración de un tratamiento médico es una facultad inherente al ejercicio de la patria potestad que, en este caso, se ejercita de forma compartida entre los progenitores. En esta solicitud, el interés que ha de prevalecer por encima de cualquier otro es el de la menor, constituyendo este interés el principio básico orientador de la actuación judicial, que concuerda con el principio constitucional de protección integral de los hijos del art. 39.2 CE y responde a la nueva configuración de la patria potestad del art. 154.2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Ha quedado acreditado que la menor, de catorce años de edad, “se encuentra inmersa en el conflicto existente entre sus padres, de la que es buena muestra los numerosísimos procedimientos que se siguen ante este juzgado y en otros, por distintas solicitudes y ocasiones, de las que resulta patente que la mala relación existente entre los progenitores, está afectando a la menor negativamente, quien se ve inmersa en el conflicto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 concluirse que ha quedado de manifiesto la necesidad de someter a la menor a tratamiento psicológico, al constar que la menor presenta un cuadro de conflicto de lealtades por el enfrentamiento de sus padres que vive con ansiedad, […] sin que la madre haya podido dar una clara fundamentación a su negativa, por lo que ante la discrepancia entre los progenitores, y dado que la menor reside con su padre, estando la madre residiendo en el extranjero, tan solo cabe acudir al criterio del beneficio del interés de la menor a efectos de poder emitir un juicio razonado acerca de la necesidad de atribuir a uno de los progenitores la facultad para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jueza estimó la demanda y autorizó al padre de la menor para que por sí mismo y sin consentimiento de la madre, pueda someter a la hija común menor de edad a tratamiento psicológico con el profesional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18 de octubre de 2021, la representante procesal de la demandante de amparo solicitó que se le hiciese entrega de una copia de la grabación original de la vista celebrada el 6 de octubre. Por diligencia de ordenación de 20 de octubre de 2021, se ordenó la entrega de la grabación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de 22 de octubre de 2021, la recurrente solicitó el acta de la exploración judicial de la menor (su grabación), pues no le fue entregada en la vista. Al mismo tiempo anunció su voluntad de recurrir en apelación el auto de 13 de octubre de 2021. En el mismo escrito, con cita de la STC 64/2019, de 9 de mayo, solicitó la información que contuviera el acta de la exploración.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providencia de 27 de octubre de 2021, la juzgadora de primera instancia declaró no haber lugar a acordar la entrega de la grabación de la exploración de la menor, afirmando la necesidad de salvaguardar su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escrito de 3 de noviembre de 2021, la demandante de amparo interpuso recurso de reposición contra la providencia de 27 de octubre de 2021. En su recurso denunció la vulneración del derecho a la tutela judicial efectiva, pues, a su juicio, conocer el contenido íntegro de la exploración judicial de su hija es imprescindible para tener conocimiento de todo lo actuado. A su parecer, la denegación acordada no es ajustada a Derecho y vulnera el artículo 24.1 CE, en relación con el apartado cuarto del artículo 18.2 de la Ley 15/2015, de 2 de julio, sobre jurisdicción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recurso se dio traslado al Ministerio Fiscal que, por escrito de 8 de noviembre de 2021, interesó su desestimación, por entender que se recurría el auto de 13 de octubre de 2021 que, a su parecer, era ajustado a Derecho, dado que su contenido preservaba la intimidad de la menor e informaba de forma suficiente del resultado de la audiencia personal y su valoración. Por su parte, el padre de la menor se opuso al recurso de reposición con fundamento en la necesidad de dar protección jurídica a la hija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17 de noviembre de 2021, fue desestimado el recurso de reposición, con la fundamentación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la doctrina constitucional sobre la indefensión, no toda irregularidad procesal la genera. El Tribunal Constitucional —expone la juzgadora— sostiene que la denegación de las pruebas solo generará indefensión cuando esta sea de carácter material y pueda apreciarse el efectivo menoscabo del derecho de quien por ese motivo busca amparo, siendo claro que no existe una indefensión de relevancia constitucional cuando la inadmisión de la prueba se ha producido, o bien debidamente —en aplicación estricta de normas legales cuya legitimidad constitucional no puede ponerse en duda—, o incluso, cuando aun existiendo en la inadmisión de la prueba una irregularidad procesal, no se llega a producir efectivo y real menoscabo del derecho de defensa, por no existir o no demostrarse la relación entre los hechos que se quisieron y no se pudieron probar y las pruebas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Aclara que la exploración del menor no constituye un medio de prueba de los señalados en el artículo 299 de la Ley de enjuiciamiento civil (en adelante LEC), sino que es un mandato legal que tiene como fundamento que el juzgador conozca la actitud del menor frente al conflicto surgido entre sus progenitores, por lo que debe salvaguardarse el carácter reservado de dicha exploración y evitar que la intervención o conocimiento por terceros impida que el menor manifieste libremente sus opiniones, debiendo quedar limitado su conocimiento al juzgador y al Ministerio Fiscal, que actúa —al carecer de interés propio—, en exclusivo beneficio del menor, como señala el artículo 2.5 c) Ley Orgánica 1/1996 de protección jurídica del menor. Para el órgano judicial, este carácter reservado de la exploración judicial se recoge, también, en el artículo 9 de la misma norma. En la misma dirección afirma que, la propia STC 64/2019, de 19 de mayo, invocada por la recurrente, contempla expresamente que, “[e]n caso de concurrir otro interés legítimo junto al interés superior del menor deberán priorizarse las medidas que, respondiendo a este interés, respeten también los otros intereses legítimos presentes. En caso de que no puedan respetarse todos los intereses legítimos concurrentes, deberá primar el interés superior del menor sobre cualquier otro interés legítimo que pudiera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partir de esas dos premisas, la jueza de instancia concluye que, “[e]n el presente caso, dada la naturaleza de la modificación de medidas planteadas y la implicación de la figura de la menor en el conflicto planteado, se estima pertinente preservar la intimidad de la menor y mantener la resolución recurrida en ese punto, tanto más cuando ninguna indefensión puede extraerse de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escrito de 17 de noviembre de 2021, la madre, hoy recurrente, interpuso recurso de apelación contra el auto de 13 de octubre de 2021 alegando la vulneración del artículo 24.1 y 2 CE, y también del derecho a un juez imparcial, del derecho de defensa y del derecho a la práctica de los medios de prueba. A su parecer, no se había practicado prueba suficiente en el acto del juicio para alcanzar el fallo, por cuanto: (i) la juzgadora no permitió el interrogatorio de las partes; (ii) la prueba documental aportada por la recurrente no se ha tenido en consideración, porque el órgano judicial afirmó que no le correspondía a él evaluar el procedimiento penal relativo a un presunto maltrato psicológico. La petición de evaluación psicológica es fraudulenta, pues está motivada para preconstituir prueba en dicho procedimiento abierto contra la demandante de amparo; (iii) el contenido de la exploración judicial de la menor no ha podido ser conocido por la recurrente; y (iv) la falta de práctica de prueba le ha provocado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Mediante diligencia de ordenación de 22 de noviembre de 2021 se dio traslado para alegaciones a las partes y al Ministerio Fiscal. El 30 de noviembre de 2021, este último se mostró conforme con la resolución impugnada y alegó que, valorado el conjunto de la prueba practicada y respondiendo al interés superior de la menor y su bienestar, estima que el hecho de no haber aportado la madre una clara fundamentación a su negativa a que reciba dicho tratamiento psicológico, salvo la alegación mencionada de que es un procedimiento fraudulento, es prueba suficiente la valorada para pronunciarse sobre el fondo del desacuerdo 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auto de 23 de junio de 2022, la Sección Vigesimocuarta de la Audiencia Provincial de Madrid, desestimó el recurso de apelación. La Sala mostró su conformidad con todas las consideraciones de la resolución recurrida y, reiteró, que no hay ninguna manifestación o acreditación de por qué se opone la madre al tratamiento psicológico pretendido. Destacó también que la resolución dictada por el juzgado de primera instancia expresaba una sucesión de elementos que ponían de manifiesto la necesidad de someter a la menor a un tratamiento psicológico, pues presenta un cuadro de conflicto de lealtades, sin que la madre haya dado una fundamentación clara a su negativa a autorizar a la menor al tratamiento psicológico, siendo así que la menor convive con el padre y la madre vive en el extranjero. Previamente, el Ministerio Fiscal, había mostrado su conformidad con la resolución del juzgado y había interesado la autorización solicitada en interés de la menor, porque consideraba obvio que le alcanzaba el conflicto entre sus progenitores y, también, el beneficio del tratamiento psicológico para sobrellevar el malestar emocional evidenciado en la exploración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del derecho a la tutela judicial efectiva (art. 24.1 y 2 CE), reiterando aquí el contenido de las alegaciones planteadas en el recurso de reposición, a saber: (i) El artículo 18.2.4 de la Ley 15/2015, de 2 de julio, sobre jurisdicción voluntaria, establece la doble obligación de levantar acta de la exploración judicial del menor, así como la de proceder a su entrega y conceder un plazo para hacer alegaciones; (ii) La STC 64/2019, de 9 de mayo, confirma estas obligaciones, derivándose de ella que es el juzgador el que tiene que garantizar la intimidad del menor, haciendo que el acta no sea un elemento que perturbe su relación con cualquiera de sus progenitores, pero sin vulnerar su obligación de dar traslado a la parte para que pueda defenderse. Para la recurrente, el juzgador “incumple doblemente su obligación pues, si realizó una exploración en la que la intimidad del menor pudiera verse comprometida no ejerció su labor de modo adecuado; y si, no entrega el acta, de nuevo incumple su obligación de permitir el derecho de defensa”. En definitiva, para la recurrente, la vulneración del juzgador es doble desde la perspectiva del derecho constitucional: vulnera el derecho a la intimidad de la menor, por no saber tutelarlo y vulnera el derecho de defensa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del asunto, al parecer de la recurrente, es la falta de acatamiento de la doctrina del Tribunal Constitucional, en este caso expuesta en la STC 64/2019. Afirma que resulta indiscutible el incumplimiento de la doctrina constitucional, en la medida en que el letrado de la recurrente ha reiterado en tres ocasiones la existencia de tal doctrina: en el acto de la vista, en el recurso de reposición y en el recurso de apelación. A su parecer, existe un empecinamiento de los órganos judiciales de no acatar la doctrina invocada, no siendo descartable, añade la recurrente, una costumbre generalizada de no entregar a las partes el acta de la exploración, siendo en sede de audiencia provincial donde se zanjan el conflicto, aludiendo a que las partes no protestaron, no recurrieron o no solicitaron el acta para formalizar la apelación. Da la impresión de que los juzgados no entregan las actas porque saben que procesalmente la parte no va a saber cómo tutelar su derecho a acceder al acta de la exploración e interpretan que no hay que dar traslado del acta, sino poner en conocimiento de las partes el contenido del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27 de abril de 2023 se comunicó a las partes que, en virtud del acuerdo adoptado por el Pleno del Tribunal Constitucional el día 17 de enero de 2023 (“Boletín Oficial del Estado” de 19 de enero), el presente recurso de amparo había sido turnado a la Sección Segunda de la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julio de 2023, la Sección Segunda de este tribunal acordó admitir a trámite el presente recurso de amparo, apreciando que concurría en él la especial trascendencia constitucional que exige el art. 50.1 de la Ley Orgánica del Tribunal Constitucional (LOTC), como consecuencia de que el órgano judicial pudiera haber incurrido en una “negativa manifiesta del deber de acatamiento de la doctrina” de este tribunal [STC 155/2009, de 25 de junio, FJ 2 f)]. Asimismo, se acordó en la misma providencia emplazar a las partes para que, en el plazo de diez días, pudieran comparecer si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28 de julio de 2023, la Sala Primera del Tribunal Constitucional acordó tener por personado y parte en el procedimiento al procurador don Roberto de Hoyos Mencía, en nombre y representación de don M.A.A.R., y dar vista de las actuaciones recibidas a las partes personadas y al Ministerio Fiscal, por plazo común de veinte días, dentro de los cuales podrán presentar las alegaciones que estimen pertinentes, conforme determina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septiembre de 2023, don Roberto de Hoyos Mencía, procurador de los tribunales y de don M.A.A.R., presentó las siguientes alegaciones: la demanda es prematura, dado que incurre en causa de inadmisión por falta de agotamiento de la vía judicial previa por no haber acudido al incidente de nulidad de actuaciones tras ver desestimado el recurso de apelación presentado. Con cita de doctrina de este tribunal relativa al agotamiento de la vía judicial previa, afirma que es un defecto insubsanable y que la demanda debe ser desestimada. Señala que, subsidiariamente, para el caso de estimarse el recurso de amparo, se ordene al juzgado que dé traslado a las partes del acta de exploración de la menor, pero solo a los únicos efectos de dilucidar el objeto del procedimiento, es decir saber si la menor explorada se mostró a favor o en contra de recibir dichas sesiones con un profesional psicólogo.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septiembre de 2023, el Ministerio Fiscal interesó la estimación del recurso de amparo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acta de la exploración que fue puesta a disposición de las partes no recoge el contenido mínimo legal previsto, es decir, los aspectos esenciales de la audiencia. Además, una vez practicada la misma, ni siquiera se conoce cuál era la postura libremente expresada por la menor respecto de la cuestión controvertida, en este caso, la necesidad o no de una evaluación psicológica. En atención a estas consideraciones sobre la insuficiencia del contenido del acta, no cabe entender abusiva, sino más bien legítima, la petición de la madre (parte demandada) de obtener una copia de la exploración judicial de la menor para, en su caso, interponer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dos resoluciones impugnadas —la que resuelve el recurso de reposición y la que resuelve el recurso de apelación— incurren en un error patente ya que mantienen la negativa a la entrega de la copia de la exploración de la hija común en atención a la salvaguarda del interés superior del menor, que consiste en preservar su intimidad en la práctica de la audiencia. No reparan los órganos judiciales en que la audiencia ya se había celebrado con anterioridad, ante la jueza y la fiscal, sin la presencia de los progenitores litigantes y con las debidas garantías para preservar su intimidad. Es así como incurren en error patente, porque en el momento procesal en el que se solicita la copia no se trata de preservar la intimidad de la menor, lo que ya se hizo de forma correcta en la audiencia, donde pudo expresarse libremente, sin ninguna influencia por parte de los progenitores. Se trata, en ese momento posterior, del derecho legal de las partes litigantes a conocer el resultado de la audiencia personal —en garantía del principio de contradicción—, o, al menos, los elementos esenciales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de las partes a conocer el resultado de la exploración judicial mediante la obtención de copia del acta es un derecho legal —como se desprende inequívocamente del artículo 18.2.4 de la Ley de jurisdicción voluntaria— que, no obstante, se encuentra anudado al derecho a la tutela judicial efectiva sin indefensión del artículo 24.1 CE. Esta distinción entre la celebración de la audiencia de los menores con salvaguarda de su intimidad y la obtención de copia del acta de la audiencia para la salvaguarda del derecho de defensa de los progenitores ha sido recogida en la STC 64/2019, de 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acta de la exploración de la menor no consta ningún dato, más allá de la hora de comienzo, por lo que las partes desconocen su contenido esencial que, en aras del interés superior del menor, el órgano judicial habrá tenido en cuenta al dictar la resolución que autoriza la evaluación psicológica. Ello ha impedido a las partes, cualquiera que sea su posición procesal —en este caso a la parte demandada que está en desacuerdo con el pronunciamiento judicial—, ejercer válidamente sus pretensiones impugnatorias, lo que efectivamente le genera una indefensión material y efectiva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septiembre de 2024, se señaló para la deliberación y votación de la presente sentencia el siguiente día 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estando referida la cuestión controvertida a la resolución judicial de un desacuerdo parental en el ejercicio de la patria potestad sobre una hija común de catorce años de edad, con el fin de preservar su intimidad,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del 27 de julio de 2015), debe indicarse que, conforme solicita la recurrente, madre de la menor, la presente sentencia no incluye la identificación de la hija común ni, a estos mismos efectos, la de los ascendientes que aparecen mencionados en las actuaciones [STC 141/2012, de 2 de julio, FJ 8; en el mismo sentido, SSTC 182/2015, de 7 de septiembre; 13/2016, de 1 de febrero, FJ 1; 22/2016, de 15 de febrero, FJ 1; 34/2016, de 29 de febrero, FJ 1; 50/2016, de 14 de marzo, FJ 1, y 132/2016, de 18 de julio, FJ 1 c)]. De este modo la madre de la menor aparecerá identificada como doña M.A.R., y su padre como don M.A.A.R.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núm. 294/2022, de 23 de junio, dictado por la Sección Vigesimocuarta de la Audiencia Provincial de Madrid, que desestima el recurso de apelación núm. 1757-2021 interpuesto contra el auto de 13 de octubre de 2021, dictado por el Juzgado de Primera Instancia núm. 76 de Madrid, en procedimiento de jurisdicción voluntaria núm. 257-2021, que concedió autorización al padre para que “por sí mismo y sin necesidad de consentimiento de la demandada, pueda someter a su hija menor a tratamiento psicológico con el profesional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han quedado expuestos con más detalle los argumentos por los que la demandante aduce la lesión de sus derechos a la tutela judicial efectiva y a la defensa (art. 24 CE). Según su parecer, el artículo 18.2.4 de la Ley 15/2015, de 2 de julio, sobre jurisdicción voluntaria, establece la doble obligación de levantar acta de la exploración judicial de la menor, así como la de proceder a su entrega a los interesados concediéndoles un plazo para hacer alegaciones. Añade que la STC 64/2019, de 9 de mayo, confirmó estas obligaciones, derivándose de ella que es el juzgador quien ha de garantizar la intimidad del menor, haciendo que lo reflejado en el acta no sea un elemento que perturbe su relación con cualquiera de sus progenitores, pero sin desconocer su obligación de dar traslado a las partes para que pueda defenderse. Para la recurrente, las resoluciones judiciales impugnadas, que le niegan la entrega del acta de la exploración judicial de la menor (su grabación), incumplen las exigencias derivadas del principio de contradicción y vulneran su derecho de defensa, en la medida en que ponderan de forma errónea la intimidad de su hija menor de edad con los derechos fundamentales de las partes en el proceso, derechos que, aun siendo de menor rango, deben también protegerse.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la estimación del recurso de amparo, porque el acta de la exploración judicial que ha sido entregado a las partes no recoge el contenido mínimo legal previsto, es decir, los aspectos esenciales de la audiencia de la menor. Considera, además, que las resoluciones impugnadas incurren en un error patente, ya que mantienen la negativa a la entrega de la copia de la exploración judicial de la menor en un momento procesal en el que ya se había preservado su intimidad y correspondía, entonces, preservar el derecho legal de las partes litigantes a conocer —en garantía del principio de contradicción— el resultado de la exploración judicial o, al menos, los elementos esenciales de la misma, pues el derecho de las partes a conocer su resultado mediante la obtención de copia del acta es un derecho legal que se encuentra anudado al derecho a la tutela judicial efectiva sin indefensión (art. 24.1 CE). En el acta de la exploración de la menor no consta ningún dato, más allá de la hora en que comenzó, lo que les ha impedido ejercer válidamente sus pretensiones impugnatorias, generándole una indefensión material y efectiva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padre de la menor, personado en este proceso de amparo como coadyuvante, considera —en primer lugar— que la demandante de amparo no ha agotado debidamente todos los recursos utilizables en la vía judicial, lo que constituiría una causa de inadmisión del recurso de amparo, ex art. 44.1 a) LOTC. Entiende que era procesalmente posible solicitar en vía judicial la restitución de los derechos fundamentales ahora invocados con carácter previo a acudir en amparo, lo que debe dar lugar a apreciar la causa de inadmisión invocada. Y, en cuanto al fondo de la queja, entiende que los órganos judiciales se han limitado a proteger el interés de la menor involucrada en este caso, sin que hayan sido indebidamente afectados los derechos procesales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padre de la menor ha solicitado la desestimación del recurso por considerar que incurre en el defecto procesal de falta de agotamiento de la vía judicial previa; afirma que tras la desestimación del recurso de apelación que cuestiona, la demandante no acudió al incidente de nulidad de actuaciones a denunciar la lesión que ahora justifica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no puede prosperar. Como ha quedado expuesto en los antecedentes, la recurrente en amparo interpuso en la vía judicial previa recurso de reposición contra la providencia de 27 de octubre de 2021 que le denegó la entrega del acta de exploración judicial; en dicho recurso denunció ya la supuesta vulneración del derecho a la tutela judicial efectiva (art. 24.1 CE) pues, a su juicio, tal denegación no era ajustada a Derecho. Posteriormente, mediante escrito de 17 de noviembre de 2021, la recurrente interpuso recurso de apelación alegando de nuevo la vulneración del artículo 24 CE. Pues bien, siendo el incidente de nulidad de actuaciones regulado en el art. 228 LEC, un remedio procesal previsto para los casos en los que la supuesta vulneración “no haya podido denunciarse antes de recaer resolución que ponga fin al proceso y siempre que dicha resolución no sea susceptible de recurso ordinario ni extraordinario”, es claro que, en el presente supuesto, el incidente resultaba innecesario, pues la lesión aducida en amparo ya había sido denunciada ante la jurisdicción ordinaria a través de los recursos expuestos, dando así oportunidad de remediarla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el óbice planteado no puede ser apreciado ni impide nuestro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precedente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64/2019, de 9 de mayo, el Pleno de este tribunal resolvió una cuestión de inconstitucionalidad planteada en relación con la redacción precedente, pero materialmente idéntica, del art. 18.2.4 de la Ley 15/2015, de jurisdicción voluntaria, por posible vulneración del derecho fundamental a la intimidad del menor. El apartado entonces impugnado, tras establecer que en estos supuestos la audiencia del menor afectado debe realizarse en acto separado de la vista contradictoria, con asistencia del fiscal y sin interferencia de las partes, señalaba en sus dos últimos párrafos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o el secretario judicial podrán acordar que la audiencia del menor o persona con capacidad modificada judicialmente se practique en acto separado, sin interferencias de otras personas, pudiendo asistir el Ministerio Fiscal. En todo caso se garantizará que puedan ser oídos en condiciones idóneas, en términos que les sean accesibles, comprensibles y adaptados a su edad, madurez y circunstancias, recabando el auxilio de especialistas cuando ello fuera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resultado de la exploración se extenderá acta detallada y, siempre que sea posible, será grabada en soporte audiovisual. Si ello tuviera lugar después de la comparecencia, se dará traslado del acta correspondiente a los interesados para que puedan efectuar alegaciones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quedó entonces circunscrita al apartado cuarto del precepto, que regula cómo debe documentarse la exploración de los menores en los expedientes de jurisdicción voluntaria. En cuanto la ley regulaba la obligación de extender acta detallada del resultado de la exploración judicial del menor, celebrada en acto separado de la comparecencia, así como la de dar traslado a los interesados para que pudiesen formular alegaciones, la duda de constitucionalidad se concretaba entonces en si el presunto carácter detallado del acta impedía que el juez se reservara la comunicación a las partes de ciertos contenidos que afectasen a la intimidad del menor, para el caso de que de la exploración se hubiera obtenido información que así pudiera calificarse.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planteaba así una posible colisión del derecho a la intimidad del menor con el derecho de defensa y a la utilización de los medios de prueba pertinentes (art. 24.2 CE) de los progenitores interesados, en cuanto el acta de la exploración puede proporcionar información relevante y forma parte del acervo probatorio, además de que coadyuva a la formación de la convicción judicial, por lo que se impone dar acceso a los interesados de las manifestaciones del menor, si bien no puede comprometerse su derecho a la intimidad. En hipótesis, los interesados sí pueden tener intereses contrapuestos a los del menor, como reconoce el párrafo tercero del art. 9.2 de la Ley Orgánica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 una ponderación de los bienes y derechos en juego, bajo el prisma del interés superior del menor, el Tribunal alcanzó en la citada resolución las conclusiones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cautelas recogidas en el párrafo segundo del apartado cuarto del art. 18.2 de la Ley 15/2015, contribuyen a la preservación del derecho a la intimidad del menor y, en aras de proteger su interés, se pueden permitir excepciones a la audiencia pública, siempre que la intervención efectiva del Ministerio Fiscal garantice la tutela judicial efectiva, en cuanto garante del interés prevalente de los menores (STC 17/2006, de 30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supuestos que, por decisión del juez, la exploración judicial se desarrolla en ausencia de las partes para garantizar el derecho de audiencia en condiciones que preserven el interés superior del menor, la posterior entrega del acta detallada a las partes concilia esa decisión judicial con los derechos fundamentales de las partes en el proceso (art. 24 CE), en la medida en que el interés prevalente del menor debe ponderarse con el de sus progenitores que, aun siendo de menor rango, no resulta desdeñable por ello (SSTC 141/2000, de 29 mayo, FJ 5; 124/2002, de 20 mayo, FJ 4; 144/2003, de 14 julio, FJ 2; 71/2004, de 19 abril, FJ 8; 11/2008, de 21 enero, FJ 7, y 185/2012, de 17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entrega del acta detallada a las partes responde a las exigencias derivadas del principio procesal de contradicción (art. 24 CE), compensando la amplísima libertad del juez en un expediente que afecta a los intereses de un menor, que puede fundar su decisión en cualquiera de los hechos de los que hubiera tenido conocimiento, por cualquier medio. Por ello, resulta imprescindible la garantía de que los hechos en los que se funda la resolución judicial resolutoria no permanezcan a la esfera del conocimiento privado del decisor, pues, de otro modo, quedaría irremediablemente sacrificado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expuesta así la ponderación de derechos en conflicto, el Tribunal estableció dos precisiones relevantes. La primera, relativa a la exploración judicial en sí misma, según la cual el juez o letrado de la administración de justicia debe cuidar de preservar la intimidad del menor en el momento de la celebración de la exploración judicial, a puerta cerrada e, igualmente, deben velar para que las manifestaciones del menor se circunscriban a las necesarias para la averiguación de los hechos y circunstancias controvertidos, de modo que la exploración únicamente verse sobre aquellas cuestiones que guarden estricta relación con el objeto del expediente. En atención a la segunda, el acta de la exploración judicial debe incluir únicamente aquellas manifestaciones del menor que sean imprescindibles por significativas y, por ello, estrictamente relevantes para la decisión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concluyó que, así acotado, el contenido del acta había de ser puesto en conocimiento de las partes para que pudieran efectuar sus alegaciones sobre el objeto de la controversia, una vez conocido el contenido de la exploración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su exposición de motivos, las conclusiones jurisprudenciales expuestas han sido tomadas en consideración por el legislador en la reforma del apartado cuarto del art. 18.2 de la ley reseñada (disposición final decimoquinta de la Ley Orgánica 8/2021, de 4 de junio, de protección integral a la infancia y la adolescencia frente a la violencia), en cuanto la ley especifica ahora cual ha de ser el contenido del acta de la exploración judicial, determinando que expresará “los datos objetivos del desarrollo de la audiencia, en la que reflejará las manifestaciones del niño, niña o adolescente imprescindibles por significativas, y por ello estrictamente relevantes, para la decisión del expediente, cuidando de preservar su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pese al cambio normativo, la doctrina constitucional que ha sido expuesta (STC 64/2019) es indiscutiblemente aplicable 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precedente a la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del Tribunal en relación con el conflicto de derechos que se plantea en el art. 18.2.4 de la Ley 15/2015, de jurisdicción voluntaria, debemos adelantar que su aplicación al presente caso conduce a la desestimación del recurso de amparo, lo que fundamentamos en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Acierta la recurrente cuando denuncia el incumplimiento, por parte del órgano judicial del mandato legal establecido en el tercer párrafo del apartado cuarto del art. 18.2 de la Ley 15/2015, de la jurisdicción voluntaria, pues es claro que en este caso fue obviada la prescripción legal que exige extender acta expresiva de los datos objetivos del desarrollo de la audiencia a la menor que incluya sus manifestaciones relevantes para la decisión del expediente, así como la de dar traslado de la misma a los interesados para que puedan efectuar alegaciones sobre su contenido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ya hemos expuesto que este tribunal señaló en la STC 64/2019 que la entrega a las partes del acta que documenta el resultado de la audiencia al menor constituye un instrumento perfectamente idóneo para procurar la garantía del derecho a la tutela judicial efectiva sin indefensión y del principio de contradicción, en la medida en que las cautelas recogidas en el párrafo segundo del artículo 18.2.4 de la Ley 15/2015 contribuyen decisivamente a la preservación del derecho a la intimidad del menor, siendo la medida menos gravosa para proteger su intimidad, extender un acta de la exploración judicial y entregarlo a las partes, siempre que el contenido del acta detalle aquellas manifestaciones del menor, imprescindibles por significativas y por ello estrictamente relevantes, para la decisión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por tanto, indiscutible que cuando, por providencia de 27 de octubre de 2021, el Juzgado de Primera Instancia núm. 76 de Madrid declaró no haber lugar acordar la entrega de la exploración de la menor, alegando la protección de su intimidad, el órgano judicial incurrió en una infracción procesal evidente. En tal medida, es labor de este tribunal analizar ahora si —como se alega— tal infracción procesal ha provocado una vulneración del derecho de defensa de la recurrente, en la medida en que el órgano judicial haya fundado su decisión en cualquier hecho que, afectando a la menor, ha llegado a su conocimiento sin que haya sido invocado por el solicitante o por otros interesados y, por tanto, sin respetar la garantía de que los hechos en los que se funda el auto impugnado que resuelve la disensión parental no pertenecen a la esfera del conocimiento privado de la juzgadora.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detendremos para ello en los fundamentos del auto que, tras resolver las pretensiones en litigio, denegó a la madre la entrega del acta que recogía la previa exploración de la menor, pues solo si concluimos que se apoya en razones que en exclusiva se ubicaban en la esfera de conocimiento privado del decisor, podrá afirmarse que la infracción procesal indudablemente cometida por el órgano judicial ha generado la vulneración del derecho de defensa de la recurrente. En este contexto, entendemos que las razones esgrimidas por el órgano judicial para conceder al padre de la menor la autorización para un tratamiento psicológico con el especialista de su elección, no generaron vulneración del derecho de defensa de la recurrente, pues se identifican de forma evidente con dos datos objetivos que rodean el caso y que, desde luego, están lejos de ser privativos de la esfera de conocimiento del juzgador: (i) la menor, de catorce años de edad, se encuentra inmersa en un conflicto existente entre sus padres, siendo buena muestra del mismo los numerosísimos procedimientos que se siguen en el propio juzgado y en otros, por distintas solicitudes y ocasiones, de los que —al parecer de la jueza— resulta patente que, la mala relación existente entre los progenitores está afectando a la menor negativamente; y (ii) la madre de la menor, que reside en el extranjero y no ostenta la custodia sobre su hija, no ha podido fundamentar de forma clara por qué razón se niega a que su hija reciba tratamiento y apoyo psicológico, en cuanto puede ser beneficioso en términos objetivos para el interés de la menor, por el conflicto en el que los padres la tienen inmersa.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debemos tomar en consideración hechos procesales significativos que figuran en las actuaciones sobre el conocimiento de la demandante de amparo del contenido relevante de la exploración judicial de su hija menor; contenido que fue trasladado a las partes por la jueza y el fiscal en la comparecencia. Así, consta en actuaciones que, en el acto de la vista, las partes fueron informadas verbalmente del desarrollo de la exploración judicial de la menor. Al iniciar la comparecencia la juzgadora les expuso que, de la exploración que la menor se desprendía que no se sentía bien; que estaba muy afectada por la mala relación entre sus padres, con los que ha convivido desde que tenía dos años. Relató que, a lo largo de la exploración judicial, la menor se había quebrado y se había puesto a llorar, resultando obvio que la menor sufre una situación permanente de conflicto. También es muy importante señalar que la jueza trasladó expresamente a las partes que la menor manifiesta que cree “que sí, que sería bueno ir al psicólogo”.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afirmar, en consecuencia, que la recurrente en amparo conocía aquellas manifestaciones de la menor imprescindibles por significativas, y por ello estrictamente relevantes, para la decisión del expediente. Así acotado el contenido del acta, fue puesto en conocimiento de las partes, para que pudieran efectuar sus alegaciones, si bien es cierto que no fue entregado por escrito. No obstante, esta irregularidad procesal ya reconocida, hemos de apuntar que no tiene un alcance determinante, pues recordemos que la demandante de amparo solicitó entrega de copia de la grabación original de la vista, celebrada el 6 de octubre de 2021, que se ordenó por diligencia de ordenación de 20 de octubre de 2021, por lo que la demandante de amparo disponía —en todo momento— de los elementos relevantes y significativos de la exploración judicial que la jueza y el fiscal le habían trasladado verbalmente en el acto de la vista. Así las cosas, contaba con la información necesaria en orden a defender sus intereses en la vista y a preparar de la forma más completa posible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razones y en relación con la indefensión alegada, la doctrina del Tribunal Constitucional más representativa, asentada ya en la STC 149/1987, de 30 de septiembre, FJ 3, sostiene que “siendo indiscutible la existencia de una relación entre denegación de pruebas e indefensión, pero no son conceptos que hayan sin más de equipararse” y solo puede tener relevancia constitucional —por provocar indefensión— la denegación de pruebas que siendo, solicitada en el momento y forma oportunas, no resultase razonable y privase al solicitante de amparo de hechos decisivos para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resolución, el Tribunal añade que la denegación de las pruebas solo generará indefensión cuando esta sea de carácter material y pueda apreciarse el efectivo menoscabo del derecho de quien por ese motivo busca amparo, siendo claro que no existe una indefensión de relevancia constitucional cuando la inadmisión de la prueba se ha producido, o bien debidamente, en aplicación estricta de normas legales cuya legitimidad constitucional no puede ponerse en duda, o incluso, cuando aun existiendo en la inadmisión de la prueba una irregularidad procesal, no se llega a producir efectivo y real menoscabo del derecho de defensa, por no existir o no demostrarse la relación entre los hechos que se quisieron y no se pudieron probar y las pruebas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en la mucho más reciente STC 148/2023, de 6 de noviembre, FJ 3, recordábamos que para que una irregularidad u omisión procesal en materia de prueba (referida a su admisión, a su práctica o a su valoración) cause por sí misma indefensión material constitucionalmente relevante, la prueba denegada o no practicada debe resultar decisiva en términos de defensa, de suerte que, de haberse practicado la prueba omitida, la resolución final del proceso hubiese podido ser distinta en el sentido de resultar favorable a quien denuncia la infracción del derecho fundamental. Hemos reiterado también que recae sobre el recurrente la carga de acreditar la indefensión sufrida, lo que supone que ha de demostrar la relación entre los hechos que se quiso y no se pudo probar y las pruebas inadmitidas o no practicadas; y, además, ha de argumentar el modo en que la admisión y la práctica de la prueba objeto de la controversia habrían podido tener una incidencia favorable a la estimación de las pretensiones. Solo en tal caso —comprobado que el fallo del proceso a quo pudo, tal vez, haber sido otro si la prueba se hubiera practicado— podrá apreciarse también el menoscabo efectivo del derecho de quien por este motivo solicita el amparo constitucional (por todas, SSTC 247/2004, de 20 de diciembre, FJ 3; 23/2007, de 12 de febrero, FJ 6; 94/2007, de 7 de mayo, FJ 3; 185/2007, de 10 de septiembre, FJ 2; 240/2007, de 10 de diciembre, FJ 2, y 22/2008,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claro que, en el presente caso, ninguna indefensión constitucionalmente relevante puede extraerse de la omisión de redacción y entrega del acta de exploración de la menor, dado que no se ha producido un efectivo y real menoscabo del derecho de defensa, pues no se alcanza a explicar por la demandante de amparo que los fundamentos de la decisión adoptada por el órgano judicial e impugnada en esta sede, pongan de manifiesto una relación entre la autorización judicial que se concede al padre de la menor para que esta reciba tratamiento psicológico y el acta de la exploración judicial reclamada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expuesto en los antecedentes, el órgano judicial emite su valoración a partir de elementos objetivos por todos conocidos y, especialmente compartidos con las partes: la menor presenta un cuadro de conflicto de lealtades por el enfrentamiento de sus padres que vive con ansiedad y la madre no ha fundamentado de forma clara las razones por las que se niega a prestar asistencia psicológica a la menor. Por lo demás, a la vista de los hechos expuestos, el acta de la exploración reclamada no era otra cosa sino la mera trascripción de la información ya trasladada a las partes por la jueza en la vista oral, pues eran estas las manifestaciones de la menor imprescindibles por significativas y, por ello, estrictamente relevantes para la decisión del expediente, siendo este el alcance de la obligación legal del art. 18.2.4 de la Ley de jurisdicción voluntaria, conforme a la doctrina sentada en la STC 64/2019, de 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añadir que, sin perjuicio de que podrían resultar controvertidos el momento y la forma en que la recurrente lleva a cabo la petición del acta de la exploración, pues no lo solicitó en el momento de la vista oral, sino después, cuando obtuvo una resolución judicial contraria a sus pretensiones; lo cierto es que tampoco la recurrente ha probado que, de haber estado en posesión del acta escrita, la resolución final del proceso hubiese podido ser distinta en el sentido de resultar favorable a quien denuncia la infracción del derecho fundamental. En definitiva, no argumenta la demandante de amparo de qué modo la entrega del acta de la exploración de la menor, es decir, la trascripción de la información recibida en la vista oral, habrían podido tener una incidencia en la estimación de sus pretensiones, que hubiera dado lugar a una resolución judicial denegatoria de autorización para el tratamiento psicológico de una menor sometida a un conflicto de lealtades por el enfrentamiento de sus padres. No existe, en consecuencia, una indefensión material real, susceptible de tener que ser reparada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sabedor el órgano judicial de que las partes conocían el contenido relevante de la exploración judicial —por la información facilitada en la vista oral—, la restante información que la demandante reclamaba —la exploración judicial de la menor completa— formaba, sin duda, parte de la intimidad de la menor. En este sentido, la jueza salvaguardó el carácter reservado de dicha exploración, en exclusivo beneficio de la menor, como señala el artículo 2.5 c) de la Ley Orgánica 1/1996 de protección jurídica del menor y se deriva igualmente del artículo 9 de la misma norma. En definitiva, este tribunal coincide con el órgano judicial cuando afirma que, “dada la naturaleza de la modificación de medidas planteadas [autorización para que la menor reciba un tratamiento psicológico] y la implicación de la figura del menor en el conflicto planteado, se estima pertinente el preservar la intimidad de la menor y mantener la resolución recurrida en ese punto, tanto más cuando ninguna indefensión puede extraerse de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solicitud de amparo debe ser desestimada porque la demandante de amparo dispuso de los elementos relevantes y significativos de la exploración judicial de la menor; porque la jueza y el representante del Ministerio Fiscal le dieron traslado verbal de aquellos en el acto de la vista; porque las razones esgrimidas por el órgano judicial para conceder al padre de la menor la autorización para un tratamiento psicológico fueron razones de conocimiento compartido por todos los interesados en el procedimiento y, finalmente, porque no se ha acreditado por la recurrente en amparo que la resolución final del proceso hubiese podido ser distinta, en caso de haber redactado y entregado el acta de la exploración judicial escrita.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