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4203-2000, promovida por la Sección Segunda de la Sala de lo Contencioso-Administrativo del Tribunal Superior de Justicia del País Vasco en relación con el art. 11 de la Ley del Parlamento Vasco 17/1994, de 30 de junio, de medidas urgentes en materia de vivienda, de tramitación de los instrumentos de planeamiento y gestión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julio de 2000 fue registrado en este Tribunal oficio de fecha 7 de julio de 2000, remitido por la Sala de lo Contencioso-Administrativo (Sección Segunda) del Tribunal Superior de Justicia del País Vasco, al que se adjuntaba, entre otros testimonios, el del Auto del mismo órgano judicial, de 4 de mayo de 2000, por el que se acuerda plantear cuestión de inconstitucionalidad en relación con el art. 11 de la Ley del Parlamento Vasco 17/1994, de 30 de junio, de medidas urgentes en materia de vivienda, de tramitación de los instrumentos de planeamiento y gestión urbanística. El precepto mencionado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4203-2000, deriva del recurso contencioso-administrativo interpuesto por don Carlos Azpiri Jáuregui contra el Acuerdo de la Comisión de Gobierno del Ayuntamiento de Lekeitio, de 2 de abril de 1996 por el que se concede licencia de obras para la edificación de una vivienda unifamiliar y se impone el pago de 513.116 pesetas en concepto de cesión del 15 por 100 del aprovechamiento urbanístico. En la demanda formulada en aquel proceso el recurrente había alegado que no procedería la cesión del 15 por 100 del aprovechamiento urbanístico impuesta por la resolución impugnada, dada la declaración de inconstitucionalidad (llevada a cabo por la STC 61/1997, de marzo) de los preceptos del texto refundido de la Ley sobre el régimen del suelo y ordenación urbana, aprobado por Real Decreto Legislativo 1/1992, de 26 de junio (LS de 1992), que preveían dicha cesión.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Contencioso-Administrativo del Tribunal Superior de Justicia del País Vasco dictó providencia de 27 de julio de 1999,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 11 de la Ley vasca 17/1994 es la norma aplicable al caso sobre el que debe resolverse.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el LS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2000 la Sección Segunda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27 de diciembre de 2000. En él se argumenta, en primer término, que el precepto legal cuestionado incurriría en una “vulneración directa de la Constitución”: el art. 27 LS de 1992 habría sido expulsado del ordenamiento jurídico por la STC 61/1997, por lo que el art. 11 de la Ley vasca 17/1994 habría pasado a incidir directamente en un sector normativo de titularidad estatal, como es el establecimiento de las condiciones generales (sic) del derecho de propiedad urbana. A juicio del Abogado del Estado se estaría ante un supuesto de inconstitucionalidad producido por un cambio en la normativa básica estatal, “aunque en este caso el cambio o derogación se haya producido involuntariamente”. </w:t>
      </w:r>
    </w:p>
    <w:p w:rsidRPr="00C21FFE" w:rsidR="00F31FAF" w:rsidRDefault="00356547">
      <w:pPr>
        <w:rPr/>
      </w:pPr>
      <w:r w:rsidRPr="&lt;w:rPr xmlns:w=&quot;http://schemas.openxmlformats.org/wordprocessingml/2006/main&quot;&gt;&lt;w:lang w:val=&quot;es-ES_tradnl&quot; /&gt;&lt;/w:rPr&gt;">
        <w:rPr/>
        <w:t xml:space="preserve">En segundo lugar considera el representante procesal del Gobierno que el precepto cuestionado incurriría en una “vulneración indirecta de la Constitución”. La declaración de inconstitucionalidad del art. 27 LS habría dado lugar a una laguna legal que no debe llevar en el presente caso a contrastar el art. 11 de la Ley vasca 17/1994 con la regulación de los arts. 83 y 84 LS de 1976 (que no preveían cesión de aprovechamiento en suelo urbano), sino que, en este momento de enjuiciamiento, habría que aplicar la disposición transitoria cuarta de la LRSV, según la cual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w:t>
      </w:r>
    </w:p>
    <w:p w:rsidRPr="00C21FFE" w:rsidR="00F31FAF" w:rsidRDefault="00356547">
      <w:pPr>
        <w:rPr/>
      </w:pPr>
      <w:r w:rsidRPr="&lt;w:rPr xmlns:w=&quot;http://schemas.openxmlformats.org/wordprocessingml/2006/main&quot;&gt;&lt;w:lang w:val=&quot;es-ES_tradnl&quot; /&gt;&lt;/w:rPr&gt;">
        <w:rPr/>
        <w:t xml:space="preserve">Esta disposición transitoria sería aplicable al caso, porque todavía no se ha dictado sentencia, lo que significaría que el procedimiento de equidistribución todavía no habría sido aprobado definitivamente. Con este presupuesto entraría en juego el art. 14 LRSV (cesión del 10 por 100 en suelo urbano no consolidado e inexistencia del deber de cesión en el consolidado), que determinaría la inconstitucionalidad del precepto legal cuestionado. A juicio del Abogado del Estado el supuesto planteado sería análogo al que se dio como consecuencia de la STC 45/1989, que obligó a dictar nuevas liquidaciones tributarias de acuerdo con una ley dictada con posterioridad a la declaración de inconstitucionalidad de su predecesora (la denominada “laguna parcial”, que sólo se refería a la ausencia temporal de reglas con las que determinar la cuantía concreta de la deuda tributaria). En atención a todo lo expuesto concluye este escrito con la solicitud de que se dicte Sentencia que declare la inconstitucionalidad del art. 11 de la Ley vasca 17/1994, por ser contrario al art. 149.1.1 CE. Por otrosí solicita el representante del Gobierno de la Nación que se acumule la presente cuestión de inconstitucionalidad a las anteriores tramitadas con el mismo objeto; en concreto, se destaca que la primera en admitirse fue la cuestión de inconstitucionalidad núm. 4104/99 y que a ella podrían acumularse todas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11 de enero de 2001.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11 de enero de 2001. En él se destaca que penden ante este Tribunal las cuestiones de inconstitucionalidad núm. 4104/99, 4105/99 y 5042/99, planteadas por el mismo órgano judicial con respecto a idéntico precepto legal, por lo que solicita el Fiscal que se acumule esta cuestión a las anteriores, se tengan por reproducidas sus alegaciones en las mismas y se dicte sentencia desestimatoria en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los Servicios Jurídico-Centrales de la Administración de la Comunidad Autónoma del País Vasco presentó su escrito de alegaciones el 12 de enero de 2001.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23 de enero de 2001, el Presidente en funciones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24 de enero de 2001 la Presidenta del Senado comunicaba que la Mesa de la Cámara había acordado solicitar que se tuviera a la Cámara por personada en este proceso y ofrecer su colaboración a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2004,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 11 de la Ley del Parlamento Vasco 17/1994, de 30 de junio, de medidas urgentes en materia de vivienda, de tramitación de los instrumentos de planeamiento y gestión urbanística, que regula el porcentaje de cesión y patrimonialización de aprovechamiento urbanístico de los propietarios de suelo urbano en los municipios del País Vasco. Suscita el mencionado órgano judicial, en síntesis, la duda de si es constitucionalmente posible una regulación como la del precepto legal vasco sin que exista una norma del Estado que, en ejercicio de la competencia estatal del art. 149.1.1 CE, establezca, no ya los límites de la cesión de aprovechamiento en suelo urbano, sino la misma obligatoriedad de esa cesión en dicha clase de suelo, que no estaba prevista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ha sido ya resuelta con un pronunciamiento desestimatorio por este Tribunal en la reciente STC 178/2004, de 21 de octubre. De acuerdo con esta Sentencia, cuando el precepto cuestionado fue dictado, “la legislación urbanística autonómica [estaba] vinculada sólo por las condiciones básicas que, de conformidad con la Constitución, había establecido el Estado en la Ley del suelo de 1992 [texto refundido de la Ley sobre el régimen del suelo y ordenación urbana, aprobado por Real Decreto Legislativo 1/1992, de 26 de junio],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(STC 178/2004, de 21 de octubre, en especial FJ 7). En lo demás debemos remitirnos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4203-2000.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18 de noviembre de 2004, dictada en la cuestión de inconstitucionalidad núm 4203-2000,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el disentimiento que expresé (ex artículo 90.2 LOTC) en el Voto particular a la STC 178/2004, de 21 de octubre de 2004, en las cuestiones de inconstitucionalidad núms. 4104/1999 y 1661/2002 y, en concreto, lo que dije en los fundamentos jurídicos 1 a 3 del mismo, que son aplicables al presente supuesto. Para la solución del caso resulta que el texto refundido de la Ley del suelo de 1976 ha ocupado en forma sobrevenida la posición de condiciones básicas del artículo 149.1.1 CE (STC 173/1998, FJ 9) respecto de la legislación autonómica vasca. No hay otras cesiones en suelo urbano que las que establece el artículo 83.3 LS de 1976. Por ello, y como consecuencia de la STC 61/1997, el artículo 11 de la Ley vasca 17/1994 entró en colisión con las condiciones básicas sobrevenidas, resultando desplazado por el Derecho estatal y siendo inaplicable al caso concreto que se nos plantea.</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dieciocho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