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5048-2001, promovida por la Sección Primera de la Sala de lo Contencioso-Administrativo del Tribunal Superior de Justicia del País Vasco en relación con el artículo único, apartado 1, de la Ley del Parlamento Vasco 3/1997, de 25 de abril, por la que se determina la participación de la comunidad en las plusvalías generadas por la acción urbanística. Han comparecido el Abogado del Estado, en representación del Gobierno de la Nación, el Fiscal General del Estado, el Letrado del Parlamento Vasco y la Letrada de los Servicios Jurídico-Centrales de la Administración de la Comunidad Autónoma del País Vasco.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septiembre de 2001 fue registrado en este Tribunal oficio de fecha 19 de septiembre de 2001, remitido por la Sala de lo Contencioso-Administrativo (Sección Primera) del Tribunal Superior de Justicia del País Vasco, al que se adjuntaba, entre otros testimonios, el del Auto del mismo órgano judicial, de 13 de julio de 2001, por el que se acuerda plantear cuestión de inconstitucionalidad en relación con el artículo único, apartado 1, de la Ley del Parlamento Vasco 3/1997, de 25 de abril, por la que se determina la participación de la comunidad en las plusvalías generadas por la acción urbanística. El artículo único de la Ley vasca 3/1997 dispone: </w:t>
      </w:r>
    </w:p>
    <w:p w:rsidRPr="00C21FFE" w:rsidR="00F31FAF" w:rsidRDefault="00356547">
      <w:pPr>
        <w:rPr/>
      </w:pPr>
      <w:r w:rsidRPr="&lt;w:rPr xmlns:w=&quot;http://schemas.openxmlformats.org/wordprocessingml/2006/main&quot;&gt;&lt;w:lang w:val=&quot;es-ES_tradnl&quot; /&gt;&lt;/w:rPr&gt;">
        <w:rPr/>
        <w:t xml:space="preserve">“Artículo único. La participación de la comunidad en las plusvalías generadas por la acción urbanística de los entes públicos se llevará a efecto en la siguiente forma: </w:t>
      </w:r>
    </w:p>
    <w:p w:rsidRPr="00C21FFE" w:rsidR="00F31FAF" w:rsidRDefault="00356547">
      <w:pPr>
        <w:rPr/>
      </w:pPr>
      <w:r w:rsidRPr="&lt;w:rPr xmlns:w=&quot;http://schemas.openxmlformats.org/wordprocessingml/2006/main&quot;&gt;&lt;w:lang w:val=&quot;es-ES_tradnl&quot; /&gt;&lt;/w:rPr&gt;">
        <w:rPr/>
        <w:t xml:space="preserve">1. En suelo urbano corresponde al Ayuntamiento el 15 por 100 del aprovechamiento urbanístico previsto en el planeamiento vigente. En el supuesto de obras de rehabilitación, únicamente corresponderá al Ayuntamiento el 15 por 100 del incremento del aprovechamiento urbanístico sobre el anteriormente edificado. 2. En suelo urbanizable o apto para urbanizar corresponde al Ayuntamiento el 15 por 100 del aprovechamiento urbanístico previsto en el planeamiento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5048-2001, deriva del recurso contencioso-administrativo interpuesto por don Juan Cruz Santos Martínez contra el Decreto del Alcalde de Plencia (Vizcaya) de 18 de marzo de 1998, por el que se resolvió desestimar el recurso de reposición interpuesto contra una liquidación del impuesto sobre construcciones, instalaciones y obras y contra la exigencia del pago de la cantidad de 920.871 pesetas en concepto de cesión del 15 por 100 del aprovechamiento lucrativo impuesta por Decreto anterior del Alcalde, por el que otorgaba licencia para la construcción de vivienda unifamiliar en el polígono núm. 1 de Isuskiza. En la demanda formulada en aquel proceso contencioso-administrativo había alegado el recurrente que los terrenos se sitúan en suelo urbano y que no procedería la aplicación del citado porcentaje de cesión, dada la regulación del art. 2 de la Ley estatal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Concluida la tramitación del recurso contencioso-administrativo y con suspensión del plazo para dictar sentencia, la Sección Primera de la Sala de lo Contencioso-Administrativo del Tribunal Superior de Justicia del País Vasco dictó providencia de 7 de mayo de 2001, por la que se acordaba oír a las partes y al Ministerio Fiscal sobre la pertinencia de plantear cuestión de inconstitucionalidad en relación con el artículo único, apartado 1, de la Ley vasca 3/1997, que contendría una regulación del deber de cesión del aprovechamiento urbanístico más gravosa que la prevista en la legislación estatal, una vez que, por STC 61/1997, de 20 de marzo, se había declarado inconstitucional el art. 27 del texto refundido de la Ley sobre el régimen del suelo y ordenación urbana, aprobado por Real Decreto Legislativo 1/1992, de 26 de junio (LS de 1992). </w:t>
      </w:r>
    </w:p>
    <w:p w:rsidRPr="00C21FFE" w:rsidR="00F31FAF" w:rsidRDefault="00356547">
      <w:pPr>
        <w:rPr/>
      </w:pPr>
      <w:r w:rsidRPr="&lt;w:rPr xmlns:w=&quot;http://schemas.openxmlformats.org/wordprocessingml/2006/main&quot;&gt;&lt;w:lang w:val=&quot;es-ES_tradnl&quot; /&gt;&lt;/w:rPr&gt;">
        <w:rPr/>
        <w:t xml:space="preserve">Por otra parte, también se acordaba oír a las partes sobre la pertinencia de plantear la cuestión de inconstitucionalidad con relación al art. 2.2 de la Ley estatal 7/1997, de 14 de abril, de medidas liberalizadoras en materia de suelo y de colegios profesionales, que al regular la cesión del 10 por 100 del aprovechamiento urbanístico incurriría en los mismos defectos que determinaron la declaración de inconstitucionalidad del mencionado art. 27 LS de 1992. El precepto vasco podría vulnerar el art. 149.1.1 CE (competencia estatal para establecer las condiciones básicas que garanticen la igualdad de los españoles en el ejercicio del derecho de propiedad) y la norma estatal tanto el citado precepto constitucional, como el art. 148.1.3 CE (competencia autonómica en materia de urbanismo).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Primera de la Sala de lo Contencioso-Administrativo del Tribunal Superior de Justicia del País Vasco por el que se decide plantear la cuestión de inconstitucionalidad justifica el órgano judicial que el artículo único, apartado 1, de la Ley vasca 3/1997 es la norma aplicable al caso sobre el que debe resolverse, dado que este precepto entró en vigor con posterioridad a la Ley estatal 7/1997 y con anterioridad al otorgamiento de la licencia cuya obligación de pago se impugna; y que, en principio, habría que aceptar que el terreno está situado en suelo urbano.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-que afectaría a las condiciones básicas del derecho de propiedad- más gravosa (cesión del 15 por 100) que la dispuesta en la Ley estatal 7/1997 (cesión del 10 por 100 o inexistencia del deber de ceder) o, si esta última Ley fuera inconstitucional (conforme a la doctrina contenida en la STC 61/1997), también más gravosa que la regulada en el texto refundido de la Ley sobre régimen del suelo y ordenación urbana, aprobado por Real Decreto 1346/1976, de 9 de abril (LS de 1976). Por todo ello se acuerda plantear la cuestión de inconstitucionalidad con respecto al artículo único, apartado 1, de la Ley vasca 3/1997,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enero de 2002 la Sección Segunda de este Tribunal acordó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representación del Gobierno de la Nación, presentó su escrito de alegaciones el 31 de enero de 2002. Argumenta la representación procesal del Gobierno que si se considerara aplicable la doctrina del ius superveniens a las cuestiones de inconstitucionalidad que envuelven un “problema de delimitación competencial” (STC 28/1997, de 13 de febrero, FJ 2), habría que concluir en la inconstitucionalidad del precepto autonómico, que es manifiestamente incompatible con el art. 14 de la Ley 6/1998, de 13 de abril, sobre régimen del suelo y valoraciones (LRSV), lo que se deduciría de lo declarado en la STC 164/2001, de 11 de julio (FFJJ 20 y 22). Pero, aunque se prescindiera del art. 14 LRSV, sería evidente la contradicción que se da entre la regulación del precepto vasco y la de los arts. 2 de la Ley estatal 7/1997 (cesión tan sólo del 10 por 100 del aprovechamiento o inexistencia de deber de cesión en suelo urbano no incluido en unidad de ejecución) y 83.3 LS de 1976 (inexistencia de deber de cesión de aprovechamiento en suelo urbano), ambos amparados en la competencia del art. 149.1.1 CE. En atención a todo lo expuesto concluye este escrito con la solicitud de que se dicte Sentencia que declare la inconstitucionalidad y nulidad del artículo único, apartado 1, de la Ley vasca 3/1997, por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Parlamento Vasco presentó su escrito de alegaciones el 4 de febrero de 2002. En él se remite expresamente a las alegaciones formuladas en las cuestiones de inconstitucionalidad promovidas con respecto al art. 11 de la Ley del Parlamento Vasco 17/1994, de 30 de junio, de medidas urgentes en materia de vivienda, de tramitación de los instrumentos de planeamiento y gestión urbanística. </w:t>
      </w:r>
    </w:p>
    <w:p w:rsidRPr="00C21FFE" w:rsidR="00F31FAF" w:rsidRDefault="00356547">
      <w:pPr>
        <w:rPr/>
      </w:pPr>
      <w:r w:rsidRPr="&lt;w:rPr xmlns:w=&quot;http://schemas.openxmlformats.org/wordprocessingml/2006/main&quot;&gt;&lt;w:lang w:val=&quot;es-ES_tradnl&quot; /&gt;&lt;/w:rPr&gt;">
        <w:rPr/>
        <w:t xml:space="preserve">A juicio del representante del Parlamento Vasco,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su escrito de alegaciones el 7 de febrero de 2002. Tras la exposición de los antecedentes y de la doctrina constitucional que considera aplicable (en especial, la contenida en las SSTC 61/1997, de 20 de marzo, y 164/2001, de 11 de julio), concluye el Fiscal que forma parte de la competencia estatal derivada del art. 149.1.1 CE la fijación con el carácter de máximo del deber de cesión de aprovechamiento en las distintas clases de suelo. Dado que el porcentaje regulado por el precepto cuestionado es superior al establecido con carácter general para el resto del territorio nacional, debe -a juicio del Fiscal General del Estado- considerarse inconstitucional el artículo único, apartado 1, de la Ley vasca 3/1997 y así se interesa que se declare por sentencia en el suplico de este escrito. Por otrosí solicita el Fiscal que se acuerde la acumulación de esta cuestión a otras también admitidas a trámite, planteadas por el mismo órgano judicial con respecto a idéntico precepto (cita las núm. 4675-2001, 4988- 2001, 4989-2001, 5048-2001, 5245-2001 y 5690-2001).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fue registrado en este Tribunal el 8 de febrero de 2002 formuló sus alegaciones la Letrada de los Servicios Jurídico-Centrales de la Administración de la Comunidad Autónoma del País Vasco. La representación procesal del Gobierno vasco comienza su escrito con una exposición del contenido de los títulos competenciales que deben tenerse en cuenta para pronunciarse sobre la constitucionalidad del precepto cuestionado. Por una parte, la Comunidad Autónoma del País Vasco es competente en materia de urbanismo, con el alcance que a esta materia se dio en la STC 61/1997, de 20 de marzo, FJ 6 a), que incluiría la determinación, en lo pertinente, del régimen jurídico del suelo, en tanto que soporte de la actividad transformadora que implica la urbanización y edificación. Por otra parte, al Estado corresponde la fijación de las condiciones básicas que garanticen la igualdad de los españoles en el ejercicio del derecho de propiedad urbana (art. 149.1.1 CE), título competencial que, sin embargo, no permitiría a la ley estatal la delimitación completa y acabada del aprovechamiento urbanístico, porque eso excedería por definición de lo que son las condiciones básicas. </w:t>
      </w:r>
    </w:p>
    <w:p w:rsidRPr="00C21FFE" w:rsidR="00F31FAF" w:rsidRDefault="00356547">
      <w:pPr>
        <w:rPr/>
      </w:pPr>
      <w:r w:rsidRPr="&lt;w:rPr xmlns:w=&quot;http://schemas.openxmlformats.org/wordprocessingml/2006/main&quot;&gt;&lt;w:lang w:val=&quot;es-ES_tradnl&quot; /&gt;&lt;/w:rPr&gt;">
        <w:rPr/>
        <w:t xml:space="preserve">La Letrada de los Servicios Jurídico-Centrales de la Administración de la Comunidad Autónoma del País Vasco argumenta, a continuación, que el aprovechamiento urbanístico, en la legislación española desde 1956, no formaría parte de las condiciones básicas de la propiedad, pues la obtención del mencionado aprovechamiento por parte de los propietarios de suelo dependería de la decisión que se adopta en el planeamiento urbanístico y se articularía a través de diversas técnicas jurídicas previstas en la ley. A ello habría que añadir que sería incontrovertible la relación entre planeamiento y plusvalía, que existe un mandato constitucional de recuperación de estas plusvalías por la comunidad (art. 47 CE) y que es el legislador vasco el que, a través del precepto cuestionado de la Ley 3/1997, ha regulado la cuantía de la plusvalía que debe retornar a la comunidad. El escrito de alegaciones termina destacando que la consideración de que la cesión de aprovechamiento urbanístico deba ser idéntica para todos los propietarios desconocería tanto la jurisprudencia constitucional como la doctrina tradicional que separa el derecho de propiedad y el ius aedificandi, por lo que se interesa que se dicte sentencia por la que se declare la constitucionalidad del artículo único, apartado 1, de la Ley vasca 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por escrito que tuvo entrada en este Tribunal el 31 de enero de 2002, la Presidenta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31 de enero de 2002 el Presidente en funciones del Senado comunicaba que la Mesa de la Cámara había acordado solicitar que se tuviera a la Cámara por personada en este proceso y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2004, se señaló para deliberación y fallo de la presente sentencia, el día 2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Primera de la Sala de lo Contencioso-Administrativo del Tribunal Superior de Justicia del País Vasco plantea cuestión de inconstitucionalidad en relación con el artículo único, apartado 1, de la Ley del Parlamento Vasco 3/1997, de 25 de abril, por la que se determina la participación de la comunidad en las plusvalías generadas por la acción urbanística, que regula el porcentaje de cesión y patrimonialización de aprovechamiento urbanístico de los propietarios de suelo urbano en los municipios del País Vasco. Suscita el mencionado órgano judicial, en síntesis, la duda de si es compatible con el art. 149.1.1 CE (competencia estatal para regular las condiciones básicas que garanticen la igualdad de los españoles en el ejercicio del derecho de propiedad) una regulación como la del precepto legal vasco que establece un deber de cesión de aprovechamiento superior al previsto en el art. 2 de la Ley estatal 7/1997, de 14 de abril, de medidas liberalizadoras en materia de suelo y de Colegios Profesionales, y en el texto refundido de la Ley sobre régimen del suelo y ordenación urbana, 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ha sido resuelta recientemente en la STC 178/2004, de 21 de octubre.  En el proceso que resolvió dicha Sentencia el precepto cuestionado era el apartado 2 del artículo único de la Ley vasca 3/1997, pero la ratio decidendi conforme a la que se declaró la inexistencia de contradicción con el art.  149.1.1 CE se refiere a la regulación de la totalidad del mencionado artículo único: “cuando se dictó la Ley vasca 3/1997 el Estado todavía no había fijado de acuerdo con la Constitución y el bloque de la constitucionalidad ninguna condición básica que limitara el establecimiento por la Comunidad Autónoma de un concreto porcentaje de aprovechamiento urbanístico. Esta decisión estatal se adoptó por primera vez en términos constitucionalmente admisibles con la posterior Ley sobre régimen del suelo y valoraciones -[Ley 6/1998, de 13 de abril] (así se declaró en la STC 164/2001, de 11 de julio). En 1997 sólo estaba vigente, sobre este punto, una condición básica estatal que permitía al legislador autonómico establecer un deber de cesión de aprovechamiento tanto en suelo urbano como en suelo urbanizable [art. 20.1 b) LS de 1992: texto refundido de la Ley sobre el régimen del suelo y ordenación urbana, aprobado por Real Decreto Legislativo 1/1992, de 26 de junio], condición básica que no fue vulnerada por la Ley vasca 3/1997 al establecer en ambas clases de suelo un deber de cesión del 15 por 100 del aprovechamiento de referencia” (STC 178/2004, FJ 11). Es necesario concluir, por tanto, que el artículo único, apartado 1, de la Ley vasca 3/1997 no es contrario al art. 149.1.1 CE.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5048-2001.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