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1662-2002, promovida por la Sección Segunda de la Sala de lo Contencioso-Administrativo del Tribunal Superior de Justicia del País Vasco en relación con el artículo único, apartado 1, párrafo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marzo de 2002 fue registrado en este Tribunal oficio de fecha 6 de marzo de 2002, remitido por la Sala de lo Contencioso-Administrativo (Sección Segunda) del Tribunal Superior de Justicia del País Vasco, al que se adjuntaba, entre otros testimonios, el del Auto del mismo órgano judicial, de 22 de febrero de 2002, por el que se acuerda plantear cuestión de inconstitucionalidad en relación con el artículo único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1662- 2002, deriva del recurso contencioso-administrativo interpuesto por Construcciones Basañez, S.A., contra la Resolución del Concejal Delegado del Área de Urbanismo del Ayuntamiento de Bilbao de 24 de abril de 1998, por la que se requería a la recurrente a que adquiriera mediante el pago de 62.995.272 pesetas el 15 por 100 del aprovechamiento urbanístico correspondiente para la obtención de licencia de obras solicitada para la construcción de doce viviendas, oficinas, locales y garajes; y contra la Resolución dictada por el mismo cargo municipal de 4 de mayo de 1998, por la que se dispuso que la parte correspondiente al 10 por 100 del aprovechamiento se abonara en metálico y la correspondiente al 5 por 100 restante se afianzara mediante aval. En la demanda formulada en aquel proceso contencioso-administrativo había alegado la recurrente que los terrenos se sitúan en suelo urbano excluido de unidad de ejecución y que no procedería la aplicación del citado porcentaje de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Segunda de la Sala de lo Contencioso-Administrativo del Tribunal Superior de Justicia del País Vasco dictó providencia de 22 de enero de 2002, por la que se acordaba oír a las partes y al Ministerio Fiscal sobre la pertinencia de plantear cuestión de inconstitucionalidad en relación con el artículo único de la Ley vasca 3/1997, en su redacción originaria y también en la que le dio el artículo único de la Ley del Parlamento Vasco 11/1998, de 20 de abril. La mencionada redacción originaria del precepto estaría en contradicción con el art. 2 de la Ley estatal 7/1997, de 14 de abril, de medidas liberalizadoras en materia de suelo y de colegios profesionales; y la redacción derivada de la Ley vasca 11/1998 sería incompatible con lo dispuesto en la Ley estatal 6/1998, de 13 de abril, sobre régimen del suelo y valoraciones (LRSV). En ambos casos el precepto legal vasco contendría una regulación del deber de cesión del aprovechamiento urbanístico más gravosa que la prevista en la legislación estatal, lo que podría ser contrario al art. 149.1.1 CE (competencia estatal para fijar las condiciones básicas que garanticen la igualdad de los españoles en el ejercicio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párrafo 1, de la Ley vasca 3/1997 es la norma aplicable al caso sobre el que debe resolverse, dado que este precepto entró en vigor con posterioridad a la Ley estatal 7/1997 y con anterioridad a que se dictara la Resolución impugnada de 24 de abril de 1998. Puesto que se acepta por las partes que los terrenos están situados en suelo urbano excluido de unidad de ejecución, si se aplicara el precepto vasco habría que ceder el 15 por 100 del aprovechamiento lucrativo, mientras que el art. 2.1 de la Ley estatal 7/1997 no prevé deber de cesión en este supuesto. Por lo que se refiere a la Resolución de 4 de mayo de 1998, si no se considerara que este acto administrativo es meramente instrumental del anterior, su contraste con la legislación en vigor (el mismo día en que fue dictado entró en vigor la Ley sobre régimen del suelo y valoraciones) no exigiría, sin embargo,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en suelo urbano excluido de unidad de ejecución). Por todo ello se acuerda plantear la cuestión de inconstitucionalidad con respecto al artículo único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septiembre de 2002 la Sección Primera de este Tribunal acordó admitir a trámite la cuestión de inconstitucionalidad con respecto al artículo único, apartado 1, párrafo 1, de la Ley vasca 3/1997;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10 de octubre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Ley sobre régimen del suelo y valoraciones, lo que se deduciría de lo declarado en las SSTC 164/2001, de 11 de julio (FFJJ 20 y 22) y 54/2002, de 27 de febrero. Pero, aunque se prescindiera del art. 14 Ley sobre régimen del suelo y valoraciones, sería evidente la contradicción que se da entre la regulación del precepto vasco y la de los arts. 2 de la Ley estatal 7/1997 (cesión tan sólo del 10 por 100 del aprovechamiento o inexistencia de deber de cesión en suelo urbano no incluido en unidad de ejecución) y 83.3 del texto refundido de la Ley sobre régimen del suelo y ordenación urbana, aprobado por Real Decreto 1346/1976, de 9 de abril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párrafo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fue registrado en este Tribunal el 10 de octubre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Vasco presentó su escrito de alegaciones el 11 de octubre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11 de octubre de 2002. Tras la exposición de los antecedentes y de la doctrina constitucional que considera aplicable (en especial, la contenida en las SSTC 61/1997, de 20 de marzo, y 164/2001, de 11 de julio), concluye el Fiscal que forma parte de la competencia estatal derivada del art. 149.1.1 CE la fijación con el carácter de máximo del deber de cesión de aprovechamiento en las distintas clases de suelo. Dado que el porcentaje regulado por el precepto cuestionado es superior al establecido con carácter general para el resto del territorio nacional, debe -a juicio del Fiscal General del Estado- considerarse inconstitucional el artículo único, apartado 1, de la Ley vasca 3/1997 y así se interesa que se declare por sentencia en el suplico de este escrito. Por otrosí solicita el Fiscal que se acuerde la acumulación de esta cuestión a otras también admitidas a trámite, planteadas por el mismo órgano judicial con respecto a idéntico precepto (cita las núm. 4675-2001, 4988- 2001, 4989-2001, 5048-2001, 5245-2001 y 5690-2001).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4 de octubre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16 de octubre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30 de noviembre de 2004 se acordó señalar para deliberación y votación de la presente Sentencia el día 2 de diciembre de 2004.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parte dispositiva del Auto de la Sección Segunda de la Sala de lo Contencioso- Administrativo del Tribunal Superior de Justicia del País Vasco de 22 de febrero de 2002, por el que se decide promover la presente cuestión de inconstitucionalidad, la plantea expresamente en relación con el artículo único de la Ley del Parlamento Vasco 3/1997, de 25 de abril, por la que se determina la participación de la comunidad en las plusvalías generadas por la acción urbanística. De la fundamentación del mencionado Auto, sin embargo, se deduce con claridad que la duda de constitucionalidad se refiere sólo a la regulación del apartado 1, párrafo 1, de dicho artículo único (porcentaje de cesión y patrimonialización de aprovechamiento urbanístico de los propietarios de suelo urbano en los municipios del País Vasco, sin que se trate de obras de rehabilitación), que es la regulación del precepto que el órgano judicial considera aplicable al caso sobre el que debe resolver. En consonancia con ello, la providencia de la Sección Primera de este Tribunal de 17 de septiembre de 2002 acordó admitir a trámite la cuestión planteada “por supuesta inconstitucionalidad del artículo único, apartado 1, párrafo 1, de la Ley 3/1997 del Parlamento Vasco”.</w:t>
      </w:r>
    </w:p>
    <w:p w:rsidRPr="00C21FFE" w:rsidR="00F31FAF" w:rsidRDefault="00356547">
      <w:pPr>
        <w:rPr/>
      </w:pPr>
      <w:r w:rsidRPr="&lt;w:rPr xmlns:w=&quot;http://schemas.openxmlformats.org/wordprocessingml/2006/main&quot;&gt;&lt;w:lang w:val=&quot;es-ES_tradnl&quot; /&gt;&lt;/w:rPr&gt;">
        <w:rPr/>
        <w:t xml:space="preserve">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párrafo 1, de la Ley vasca 3/1997 no es contrario al art. 149.1.1 CE. En lo demás debemos remitirnos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1662-2002.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