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9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4008-2007, promovido por el Partido Socialista Obrero Español (PSOE), representado por la Procuradora de los Tribunales doña Virginia Aragón Segura y asistido por el Abogado don Avaro Sánchez Manzanares, contra la Sentencia dictada el 4 de mayo de 2007 por el Juzgado de lo Contencioso-Administrativo núm. 4 de A Coruña, que estimó el recurso contencioso-electoral núm. 131-2007 interpuesto por el representante del Partido Popular contra el Acuerdo de la Junta electoral de zona de Carballo de proclamación de la candidatura del Partido dos Socialistas de Galicia-Partido Socialista Obrero Español (PSdeG-PSOE) para participar, en la circunscripción de Malpica, en las elecciones locales convocadas por Real Decreto 444/2007, de 2 de abril.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mayo de 2007 tuvo entrada en el Registro General de este Tribunal el recurso de amparo electoral presentado por la Procuradora de los Tribunales doña Virginia Aragón Segura en nombre y representación del Partido Socialista Obrero Español, contra la Sentencia dictada el 4 de mayo de 2007 por el Juzgado de lo Contencioso-Administrativo núm. 4 de A Coruña en el recurso contencioso-electoral registrado con el núm. 131-2007.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proceso de amparo son los siguientes: </w:t>
      </w:r>
    </w:p>
    <w:p w:rsidRPr="00C21FFE" w:rsidR="00F31FAF" w:rsidRDefault="00356547">
      <w:pPr>
        <w:rPr/>
      </w:pPr>
      <w:r w:rsidRPr="&lt;w:rPr xmlns:w=&quot;http://schemas.openxmlformats.org/wordprocessingml/2006/main&quot;&gt;&lt;w:lang w:val=&quot;es-ES_tradnl&quot; /&gt;&lt;/w:rPr&gt;">
        <w:rPr/>
        <w:t xml:space="preserve">a) El representante del Partido dos Socialistas de Galicia-Partido Socialista Obrero Español (PSdeG-PSOE) presentó ante la Junta electoral de zona de Carballo (A Coruña) la candidatura de dicha formación política para participar en las elecciones locales convocadas por Real Decreto 444/2007, de 2 de abril, en la circunscripción de Malpica. </w:t>
      </w:r>
    </w:p>
    <w:p w:rsidRPr="00C21FFE" w:rsidR="00F31FAF" w:rsidRDefault="00356547">
      <w:pPr>
        <w:rPr/>
      </w:pPr>
      <w:r w:rsidRPr="&lt;w:rPr xmlns:w=&quot;http://schemas.openxmlformats.org/wordprocessingml/2006/main&quot;&gt;&lt;w:lang w:val=&quot;es-ES_tradnl&quot; /&gt;&lt;/w:rPr&gt;">
        <w:rPr/>
        <w:t xml:space="preserve">b) El 25 de abril de 2007 se procedió a la publicación en el “Boletín Oficial de la Provincia de A Coruña” de las candidaturas presentadas y el 1 de mayo a la publicación oficial de las candidaturas proclamadas por la indicada Junta electoral. </w:t>
      </w:r>
    </w:p>
    <w:p w:rsidRPr="00C21FFE" w:rsidR="00F31FAF" w:rsidRDefault="00356547">
      <w:pPr>
        <w:rPr/>
      </w:pPr>
      <w:r w:rsidRPr="&lt;w:rPr xmlns:w=&quot;http://schemas.openxmlformats.org/wordprocessingml/2006/main&quot;&gt;&lt;w:lang w:val=&quot;es-ES_tradnl&quot; /&gt;&lt;/w:rPr&gt;">
        <w:rPr/>
        <w:t xml:space="preserve">c) Efectuados los referidos trámites, el representante de las candidaturas presentadas por el Partido Popular en la provincia de A Coruña interpuso recurso contencioso-electoral contra la proclamación de la candidatura presentada en la circunscripción de Malpica (A Coruña) por el Partido dos Socialistas de Galicia-Partido Socialista Obrero Español (PSdeG-PSOE). En el escrito de recurso se interesaba la anulación de dicha candidatura por incumplir lo dispuesto en el art. 44 bis de la Ley Orgánica del régimen electoral general (LOREG), introducido por la Ley Orgánica 3/2007, de 22 de marzo, para la igualdad efectiva de mujeres y hombres, toda vez que el número de mujeres de dicha candidatura no alcanzan el mínimo porcentual del 40 por 100 que dicho precepto establece, siendo esta exigencia legal aplicable al municipio de Malpica, por contar con más de 5.000 habitantes, de conformidad con lo dispuesto en la disposición transitoria séptima LOREG, incorporada igualmente por la Ley Orgánica 3/2007, de 22 de marzo. </w:t>
      </w:r>
    </w:p>
    <w:p w:rsidRPr="00C21FFE" w:rsidR="00F31FAF" w:rsidRDefault="00356547">
      <w:pPr>
        <w:rPr/>
      </w:pPr>
      <w:r w:rsidRPr="&lt;w:rPr xmlns:w=&quot;http://schemas.openxmlformats.org/wordprocessingml/2006/main&quot;&gt;&lt;w:lang w:val=&quot;es-ES_tradnl&quot; /&gt;&lt;/w:rPr&gt;">
        <w:rPr/>
        <w:t xml:space="preserve">d) El conocimiento de la impugnación correspondió al Juzgado de lo Contencioso-Administrativo núm. 4 de A Coruña, quedando registrada con el núm. 131-2007 y dictándose Sentencia el 4 de mayo, mediante la que, estimando el recurso interpuesto por el Partido Popular, se anuló el Acuerdo de la Junta electoral de zona de Carballo que había acordado la proclamación de la candidatura presentada por el Partido dos Socialistas de Galicia-Partido Socialista Obrero Español (PSdeG-PSOE). La decisión judicial se sustenta en que la candidatura presentada incumple el régimen de paridad fijado por el art. 44 bis LOREG, introducido por la Ley Orgánica 3/2007, de 22 de marzo, para la igualdad efectiva de mujeres y hombres. En particular aprecia la Sentencia que la candidatura cuestionada incumple la exigencia de composición equilibrada entre hombres y mujeres contenida en el art. 44 bis LOREG, pues, valorada en su conjunto, resulta que presenta cinco mujeres sobre un total de trece candidatos, por lo que no alcanza el mínimo del 40 por 100 legalmente establecido, que exigiría un mínimo de seis mujeres en la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la vulneración del derecho a la tutela judicial efectiva (art. 24.1 CE) como consecuencia de que el proceso contencioso-electoral ante el Juzgado de lo Contencioso-Administrativo núm. 4 de A Coruña se ha seguido inaudita parte, sin que la demandante haya tenido conocimiento de su existencia. De otro lado se aduce la vulneración del derecho de sufragio pasivo (art. 23.2 CE) a causa de que la Junta electoral de zona no abrió el plazo de subsanación a que se refiere el art. 47.2 LOREG, lo que tampoco ha llevado a cabo el órgano judicial cuando ha advertido la omisión de la Junta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8 de mayo de 2007 el Secretario de Justicia de la Sección Segunda de este Tribunal acordó, en conformidad con lo dispuesto en el art. 49 LOREG y en el Acuerdo del Pleno de 20 de enero de 2000, tener por interpuesto el recurso de amparo y recabar del Juzgado de lo Contencioso-Administrativo núm. 4 de A Coruña el envío de las actuaciones correspondientes a su proceso contencioso-electoral núm. 131-2007, incluidas las seguidas ante la Junta electoral, interesando al propio tiempo que se emplazara a quienes fueron parte en el procedimiento, a excepción de la formación política recurrente en amparo, que aparece ya personada, para que en el plazo de dos días pudieran comparecer y formular alegaciones en este proceso constitucional. Igualmente se acordó dar vista al Ministerio Fiscal para que en el plazo de un día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Fiscalía ante este Tribunal Constitucional presentó el 8 de mayo su escrito de alegaciones, en el que tras recordar lo dispuesto en el art. 47.2 LOREG y la doctrina de este Tribunal en materia de subsanación de irregularidades en la presentación de candidaturas (con cita de las SSTC 24/1989, 95/1991, 113/1991 y 84/2003), concluye señalando que procedería otorgar el amparo solicitado por vulneración del art. 23.2 CE si se confirma, a la vista de las actuaciones, que el partido recurrente ha sido efectivamente privado del trámite de subsanación.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electoral se dirige contra la Sentencia de 4 de mayo de 2007 del Juzgado de lo Contencioso-Administrativo núm. 4 de A Coruña, que estimó el recurso contencioso-electoral núm. 131-2007, interpuesto por el representante de las candidaturas presentadas por el Partido Popular en la provincia de A Coruña contra el Acuerdo de la Junta electoral de zona de Carballo —publicado en el “Boletín Oficial de la Provincia de A Coruña” el 1 de mayo de 2007— de proclamación de la candidatura del Partido dos Socialistas de Galicia-Partido Socialista Obrero Español (PSdeG-PSOE) en la circunscripción electoral de Malpica para participar en las elecciones municipales convocadas por Real Decreto 444/2007, de 2 de abril.</w:t>
      </w:r>
    </w:p>
    <w:p w:rsidRPr="00C21FFE" w:rsidR="00F31FAF" w:rsidRDefault="00356547">
      <w:pPr>
        <w:rPr/>
      </w:pPr>
      <w:r w:rsidRPr="&lt;w:rPr xmlns:w=&quot;http://schemas.openxmlformats.org/wordprocessingml/2006/main&quot;&gt;&lt;w:lang w:val=&quot;es-ES_tradnl&quot; /&gt;&lt;/w:rPr&gt;">
        <w:rPr/>
        <w:t xml:space="preserve">La formación política demandante de amparo denuncia la vulneración del derecho a la tutela judicial efectiva (art. 24.1 CE) como consecuencia de que el proceso contencioso-electoral ante el Juzgado de lo Contencioso-Administrativo núm. 4 de A Coruña se ha seguido inaudita parte, sin que la demandante haya tenido conocimiento de su existencia. De otro lado se aduce la vulneración del derecho de sufragio pasivo (art. 23.2 CE) a causa de que la Junta electoral de zona no abrió el plazo de subsanación a que se refiere el art. 47.2 de la Ley Orgánica del régimen electoral general (LOREG), lo que tampoco ha llevado a cabo el órgano judicial cuando ha advertido la omisión de la Junta electoral. El Ministerio Fiscal interesa el otorgamiento del amparo —por vulneración del art. 23.2 CE— para el caso de confirmarse, a la vista de las actuaciones, que el partido recurrente ha sido efectivamente privado del trámite de subsanación de defectos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denuncia en la demanda de amparo, en primer lugar, la vulneración del derecho a la tutela judicial efectiva (art. 24.1 CE) en la medida en que el recurso contencioso-electoral se tramitó y resolvió sin emplazar a la representación de la candidatura cuya proclamación se impugnaba. Al respecto debemos recordar una vez más la constante doctrina de este Tribunal (por todas, la STC 52/1984, de 2 de mayo), según la cual del derecho fundamental reconocido en el art. 24.1 CE se deriva, para los órganos judiciales, el deber de promover la defensa de todas cuantas personas pudieran resultar directamente afectadas en sus derechos e intereses a resultas de la impugnación deducida ante esos mismos órganos judiciales, exigencia ésta que, para el ámbito del recurso contencioso-administrativo, se traduce en la necesidad de llamar personalmente al proceso a quienes así pudieran ostentar en él, por su interés en el mantenimiento del acto impugnado, la condición de demandados y siempre que tales personas, como es obvio, sean identificables a partir de los datos expuestos en la demanda o en el expediente administrativo. El deber que así nace del precepto constitucional no deja de pesar, como es evidente, sobre los órganos judiciales llamados a resolver el especial proceso contencioso que aquí se interpuso y sustanció, pues, aunque tal proceso se singulariza por una tramitación concentrada y abreviada (apartados 2 y 3 del art. 49 LOREG), ello no podría justificar nunca la omisión de trámite de tanta relevancia para su regularidad constitucional como es el del debido llamamiento al procedimiento de quienes, por la impugnación, ven directamente comprometido su derecho de sufragio pasivo (STC 85/1987, de 29 de mayo, FJ 2).</w:t>
      </w:r>
    </w:p>
    <w:p w:rsidRPr="00C21FFE" w:rsidR="00F31FAF" w:rsidRDefault="00356547">
      <w:pPr>
        <w:rPr/>
      </w:pPr>
      <w:r w:rsidRPr="&lt;w:rPr xmlns:w=&quot;http://schemas.openxmlformats.org/wordprocessingml/2006/main&quot;&gt;&lt;w:lang w:val=&quot;es-ES_tradnl&quot; /&gt;&lt;/w:rPr&gt;">
        <w:rPr/>
        <w:t xml:space="preserve">En el presente caso, según resulta de las actuaciones, no se hizo emplazamiento alguno a la representante de la candidatura cuya proclamación se cuestionaba ni consta que hubiera sido conocida la interposición y pendencia del recurso contencioso-electoral en tiempo hábil para personarse en el procedimiento por el partido político ahora solicitante de amparo. De este modo el órgano judicial impidió la defensa de sus derechos a quienes pudieran tener entonces la condición de demandados. Por ello, al resolver no respetando la contradicción, se vulneró el derecho fundamental reconocido en el art. 24.1 CE, produciendo la indefensión de los directamente afectados por la decisión, en este caso de la representación electoral de las personas que figuraban como candidatos. Pues aun cuando la función primaria que cumple este amparo consista en garantizar los derechos fundamentales comprometidos en la contienda electoral, siendo el del art. 23 CE el afectado cuando se trata, como ahora, de la proclamación de candidaturas, no cabe soslayar que, por su naturaleza instrumental, también puede ser objeto del mismo proceso el derecho a la tutela judicial (art. 24.1 CE) si fuere desconocido o conculcado en la vía judicial configurada precisamente para la protección y garantía de los derivados del art. 23 CE (STC 71/1995, de 11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constatada la lesión del derecho a obtener tutela judicial efectiva y sin indefensión (art. 24.1 CE), no podemos sin embargo detener aquí nuestro enjuiciamiento. La perentoriedad de los plazos del proceso electoral no permite la mera retroacción de actuaciones al momento procesal oportuno para que la representación del partido político solicitante de amparo sea citada al proceso y el Juzgado pueda dictar nueva sentencia sin ocasionar indefensión (STC 71/1995, de 11 de mayo, FJ 2), a lo que cabe añadir que, además, este Tribunal tiene el necesario conocimiento de los hechos para enjuiciar las cuestiones planteadas y, en definitiva, su objeto fundamental: si la anulación judicial de la proclamación de la candidatura presentada en la circunscripción electoral de Malpica por el Partido dos Socialistas de Galicia-Partido Socialista Obrero Español (PSdeG-PSOE) vulnera su derecho de sufragio pasivo (art. 23.2 CE), cuestión que seguidamente pasamos a resolver.</w:t>
      </w:r>
    </w:p>
    <w:p w:rsidRPr="00C21FFE" w:rsidR="00F31FAF" w:rsidRDefault="00356547">
      <w:pPr>
        <w:rPr/>
      </w:pPr>
      <w:r w:rsidRPr="&lt;w:rPr xmlns:w=&quot;http://schemas.openxmlformats.org/wordprocessingml/2006/main&quot;&gt;&lt;w:lang w:val=&quot;es-ES_tradnl&quot; /&gt;&lt;/w:rPr&gt;">
        <w:rPr/>
        <w:t xml:space="preserve">Antes debemos señalar que no corresponde a este Tribunal pronunciarse acerca de si en este concreto caso la candidatura presentada cumple las exigencias impuestas por el art. 44 bis LOREG, al no ser ese el objeto del presente recurso de amparo electoral, sino exclusivamente dilucidar si, una vez apreciada por el órgano judicial que la candidatura no podía ser válidamente proclamada por la razón antedicha, de ello debía derivarse la consecuencia de que la candidatura no pudiera participar en las elecciones locales convocadas o si, por el contrario, en aplicación del art. 47.2 LOREG debió permitirse la subsanación de la irregularidad apreciada.</w:t>
      </w:r>
    </w:p>
    <w:p w:rsidRPr="00C21FFE" w:rsidR="00F31FAF" w:rsidRDefault="00356547">
      <w:pPr>
        <w:rPr/>
      </w:pPr>
      <w:r w:rsidRPr="&lt;w:rPr xmlns:w=&quot;http://schemas.openxmlformats.org/wordprocessingml/2006/main&quot;&gt;&lt;w:lang w:val=&quot;es-ES_tradnl&quot; /&gt;&lt;/w:rPr&gt;">
        <w:rPr/>
        <w:t xml:space="preserve">Nuestra doctrina en materia de subsanación de irregularidades sufridas en la presentación de candidaturas ante la Administración electoral puede resumirse en la afirmación de que, por principio, los errores e irregularidades cometidos en la presentación de aquéllas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factible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Lo cierto es que si el órgano judicial apreció, como lo hizo, una irregularidad en que la Junta electoral proclama la candidatura sin reparos, la apreciación de dicha irregularidad administrativa no debió llevar a la anulación de la proclamación misma; pues, esta decisión, a la vista del sistema legal aquí aplicable y de la omisión en que incurrió la propia Junta electoral al no comunicar en su día los defectos existentes, entrañó, pese a lo que tuvo de formal restablecimiento de la legalidad quebrada, un desconocimiento de las garantías subjetivas previstas por el legislador en el citado art. 47.2 LOREG, en cuya virtud las irregularidades que puedan mostrar las candidaturas presentadas, apreciadas por la Administración electoral, habrán de dar siempre lugar a su posible subsanación.</w:t>
      </w:r>
    </w:p>
    <w:p w:rsidRPr="00C21FFE" w:rsidR="00F31FAF" w:rsidRDefault="00356547">
      <w:pPr>
        <w:rPr/>
      </w:pPr>
      <w:r w:rsidRPr="&lt;w:rPr xmlns:w=&quot;http://schemas.openxmlformats.org/wordprocessingml/2006/main&quot;&gt;&lt;w:lang w:val=&quot;es-ES_tradnl&quot; /&gt;&lt;/w:rPr&gt;">
        <w:rPr/>
        <w:t xml:space="preserve">El hecho notorio de que la Ley no prevea dicho trámite de subsanación, sino con carácter previo a la proclamación de las candidaturas, no puede en modo alguno llevar a la conclusión de que los defectos, en su día, subsanables devengan definitivos e irreparables tan sólo por el irregular funcionamiento de la Administración electoral, que —según la resolución judicial— debió advertirlos y no lo hizo, en el momento que la Ley prevé para ello, ya que no puede pesar sobre los ciudadanos un resultado, gravoso para sus derechos fundamentales, que se originó en la falta de la diligencia debida por los poderes públicos en la garantía de su plena efectividad. Se debió, pues, reconocer el derecho de la candidatura para disponer del plazo de subsanación que antes no tuvo, poniendo así fin, en su caso, ante la Junta Electoral, al impedimento legal apreciado y logrando, de este modo, que el ejercicio del derecho fundamental no quedase contrariado como, sin embargo, ha ocurrido a resultas de una aplicación de la Ley contraria a su espíritu garantizador.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consideración a cuanto antecede el amparo debe ser concedido aunque no corresponde a este Tribunal proclamar candidaturas sino, sólo y exclusivamente, pronunciamos sobre la existencia o no de lesiones de derechos fundamentales en las decisiones adoptadas al respecto por los órganos legalmente competentes y de acuerdo con lo planteado ante los mismos (STC 103/1991, de 13 de mayo, FJ 3).</w:t>
      </w:r>
    </w:p>
    <w:p w:rsidRPr="00C21FFE" w:rsidR="00F31FAF" w:rsidRDefault="00356547">
      <w:pPr>
        <w:rPr/>
      </w:pPr>
      <w:r w:rsidRPr="&lt;w:rPr xmlns:w=&quot;http://schemas.openxmlformats.org/wordprocessingml/2006/main&quot;&gt;&lt;w:lang w:val=&quot;es-ES_tradnl&quot; /&gt;&lt;/w:rPr&gt;">
        <w:rPr/>
        <w:t xml:space="preserve">La circunstancia de que obre en las actuaciones copia del escrito dirigido por la formación política demandante de amparo al Juzgado de lo Contencioso-Administrativo núm. 4 de A Coruña, pidiendo se tuviera en cuenta la rectificación en la composición de la candidatura electoral —escrito también presentado ante la Junta Electoral Provincial de Carballo— permite concluir el presente procedimiento declarando, por lo expuesto, la nulidad de la Sentencia impugnada, así como el derecho de la entidad política demandante de amparo a que la Junta electoral de zona indicada tenga por subsanado el defecto en su día no advertido, de conformidad con lo dispuesto en el último inciso del art. 47.2 de la Ley Orgánica 5/1985.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dos Socialistas de Galicia-Partido Socialista Obrero Español (PSdeG-PSOE) y, en consecuencia:</w:t>
      </w:r>
    </w:p>
    <w:p w:rsidRPr="" w:rsidR="00F31FAF" w:rsidRDefault="00356547">
      <w:pPr>
        <w:rPr/>
      </w:pPr>
      <w:r w:rsidRPr="&lt;w:rPr xmlns:w=&quot;http://schemas.openxmlformats.org/wordprocessingml/2006/main&quot;&gt;&lt;w:szCs w:val=&quot;24&quot; /&gt;&lt;/w:rPr&gt;">
        <w:rPr/>
        <w:t xml:space="preserve">1º Reconocer sus derechos a acceder en condiciones de igualdad a las funciones y cargos públicos (art. 23.2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4 de mayo de 2007, dictada por el Juzgado de lo Contencioso-Administrativo núm. 4 de A Coruña en el recurso contencioso-electoral 131-2007.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Carballo de proclamación de la candidatura del Partido dos Socialistas de Galicia-Partido Socialista Obrero Español (PSdeG-PSOE), para que por dicha Junta Electoral se permita la subsanación de la irregularidad apreciada.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