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Méndez Moreno presentó escrito en este Tribunal el dia veintiséis de Octubre, solicitando la reforma inmediata del Código Penal y la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dia dieciocho de noviembre del pasado año,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veintiocho de noviembre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 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