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Manuel Rodríguez Cancho presentó escrito en este Tribunal el 26 de octubre de 1981 solicitando la reforma inmediata del Código Penal y Ley de Enjuiciamiento Criminal, la aceleración urgente de su proceso jurídico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dieciseis de diciembre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se funde el amparo y los documentos con que cuente para justificarlos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siete de los corrientes,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 T.C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