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 de la Fuente Antúnez.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29 de enero pasado se presentó por don Angel de la Fuente Antúnez demanda de amparo frente a la Sentencia de la Sala de lo Contenciosoadministrativo de la Audiencia Territorial de Madrid de 26 de octubre de 1979 a consecuencia de la cual se vio privado el demandante de su condición de Catedrático de la Escuela Técnica Superior de Ingenieros de Montes de la Universidad Politécnica de Madrid. Invocado el art. 24.1 de la Constitución, suplicaba su anulación y retrotraer las actuaciones al momento inmediato posterior al de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requerirse al demandante de amparo para la subsanación de algunos defectos procesales y recabarse actuaciones del Ministerio de Educación y Ciencia, por providencia de 20 de julio se admitió a trámite el recurso y en 5 de octubre se presentó por la representación demandante escrito desistiendo de la prosecución del recurso. De dicha manifestación se dio traslado al Ministerio Fiscal y al Abogado del Estado quienes mostraron su conformidad a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formulado por el demandante se funda, según expone en su escrito y aparece acreditado, en que se ha producido la satisfacción de su pretensión ya que, de conformidad con lo resuelto por Auto de la Sala Segunda de lo Contencioso-administrativo de la Audiencia Territorial de Madrid de 11 de julio de 1983, por Orden del Ministerio de Educación y Ciencia de 21 de septiembre («Boletín Oficial del Estado» de 15 de octubre) se ha declarado válido su nombramiento de Catedrático numerario de la Escuela Técnica Superior de Ingenieros de Montes de la Universidad Politécnica de Madrid.  Por ello el presente proceso ha quedado sin contenido tanto si se atiende a la satisfacción en la vía judicial de su pretensión, como al propio desistimiento para el que figura el representante procesal facultado en el poder notarial obrante en autos.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apartado y desistido al demandante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