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533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4251-2023, promovido por doña María Gema Ginestar Gómez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junio de 2023, la procuradora de los tribunales don José María Ruiz de la Cuesta Vacas, en nombre y representación de doña María Gema Ginestar Gómez y bajo la dirección del letrado don Francisco Javier Araúz de Robles Dávila, formuló demanda de amparo contra la providencia y el auto de 23 de noviembre de 2022 dictado por la Sección Primera de la Sala de lo Contencioso-Administrativo del Tribunal Supremo, en recurso de queja núm. 421-2022.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30 de junio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4251-2023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