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16 de enero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4591-2015, promovido por don Luis Jesús Agrela Rubio, representado por el Procurador de los Tribunales don Mariano de la Cuesta Hernández y asistido por el Abogado don Miguel A. Susino de la Chica, contra el Auto de 25 de junio de 2015, dictado por Juzgado de Primera Instancia núm. 3 de Fuengirola (Málaga), por el que se desestimó el incidente de nulidad de actuaciones, en el procedimiento de ejecución hipotecaria núm. 1072-2012. Ha intervenido el Ministerio Fiscal. Se ha personado la mercantil Banco Sabadell, S.A., representada por la Procuradora de los Tribunales doña Olga Gutiérrez Alvarez.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29 de julio de 2015, don Mariano de la Cuesta Hernández, Procurador de los Tribunales y de don Luis Jesús Agrela Rubio, interpuso recurso de amparo contra el Auto referido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recurso de amparo interpuesto,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Contra el recurrente en amparo se despachó ejecución hipotecaria por el Juzgado de Primera Instancia núm. 3 de Fuengirola (Málaga), a instancias del Banco de Sabadell, en reclamación de 117.794,18 €, más intereses, costas y gastos. El 25 de febrero de 2015 se celebró la subasta de las fincas hipotecadas.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celebrarse la subasta de las fincas hipotecadas —una vivienda, un trastero y una plaza de garaje—, estas lo fueron a favor del ejecutante. El recurrente afirma no haber tenido conocimiento del proceso hasta que extraprocesalmente recibió la llamada telefónica de otra entidad reclamándole una cantidad pendiente en concepto de diferencias en la adjudicación de fincas. Conocido el proceso, se personó cuando éste se encontraba en el trámite de tasación de costas (el 29 de abril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de amparo, con fecha 22 de mayo de 2015, promovió incidente de nulidad de actuaciones. Dicho incidente fue desestimado por Auto del Juzgado de 25 de junio de 2015. En su escrito, el recurrente se quejaba de que, constando en las actuaciones otro domicilio (el documento núm. 4 de la demanda ejecutiva es una copia de requerimiento de pago en el domicilio habitual del recurrente), no se intentase allí la notificación, antes de acudirse a la edictal, y que tampoco se requiriese a la ejecutante para designar otro domicilio del ejecutado, cuando esta lo conocía de modo efectivo. Tampoco constaba diligencia de averiguación alguna en registros públicos (padrón municipal, Tesorería de la Seguridad Social, Dirección General de la Policía). Como consecuencia de ello, se concluye que se ha producido una situación de indefensión, que determina, a su juicio, la nulidad de lo actuado.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el recurrente mencionaba expresamente y reproducía fragmentos de las SSTC 131/2014, de 21 de julio, y 137/2014, de 8 de septiembre. En concreto, citaba la STC 122/2013 como soporte de la pretensión de nulidad. En todas ellas se da cuenta de la doctrina constitucional vigente sobre el art. 686.3 de la Ley de enjuiciamiento civil (LEC), en la versión entonces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25 de junio de 2015 se desestimó el incidente de nulidad de actuaciones. A juicio del órgano judicial, no se produjo la indefensión alegada dado que en la escritura de préstamo hipotecario se designaba un domicilio para notificaciones y requerimientos en el que se intentó la notificación infructuosamente, y que “el ejecutado no comunicó su cambio” (sic) como exige el art. 683 LEC. Se cita como único apoyo de lo anterior un Auto de la Audiencia Provincial de Tenerife de 14 de marzo de 2011, del que se reproducen fragmentos. El párrafo final del razonamiento jurídico primero, dice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procedimiento, consta en la documental acompañada a las actuaciones que justifican la ejecución que el domicilio designado a efectos de notificaciones por la propia deudora y/o hipotecante para citaciones y requerimientos es el de la finca que se hipoteca con el número 1, según la cláusula undécima del contrato de préstamo hipotecario suscrito en fecha 22 de febrero de 2007, llevados a cabo los intentos de notificación en el domicilio designado, por la actora se solicitó la notificación edictal, que fue acordada por el juzgado en legal forma, cumpliendo todos los requisitos procesales y de forma legalmente establecidos, por lo que procede desestimar la petición de nulidad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fundamenta en la vulneración del derecho de acceso al proceso (art. 24.1 CE), al haberse seguido la ejecución del procedimiento de ejecución contra el recurrente sin tener conocimiento de su existencia y contraviniendo la doctrina del Tribunal Constitucional. El órgano judicial acudió al emplazamiento por edictos sin agotar previamente los mecanismos previstos en el art. 156 LEC para intentar su localización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de la demanda de amparo, el demandante solicitó, de acuerdo con lo previsto en el art. 56 de la Ley Orgánica del Tribunal Constitucional (LOTC), la suspensión del procedimiento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18 de julio de 2016, la Sala Primera de este Tribunal admitió a trámite el recurso de amparo, “apreciando que concurre en el mismo una especial trascendencia constitucional (art. 50.1 LOTC) como consecuencia de que el órgano judicial pudiera haber incurrido en una negativa manifiesta del deber de acatamiento de la doctrina de este Tribunal [STC 155/2009, FJ 2 f)]”. Por ello, en aplicación de lo dispuesto en el art. 51 LOTC, ordenó requerir atentamente al Juzgado de Primera Instancia de Fuengirola a fin de que, en el plazo de diez días, emplazase a quienes hubieran sido parte en el procedimiento de ejecución hipotecaria núm. 1072-2012, excepto a la parte recurrente en amparo, para que pudiesen comparecer, si lo desearan,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julio de 2016, la Sala Primera de este Tribunal acordó formar pieza separada de suspensión. Tras los trámites correspondientes, por Auto de 19 de septiembre de 2016 se acordó suspender la tramitación del procedimiento de ejecución hipotecaria núm. 1072-20112 del Juzgado de Primera Instancia núm. 3 de Fuengirola (Málaga), en la situación procesal en la que se hallara en el momento de interponer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registrado en este Tribunal el día 20 de septiembre de 2016, compareció doña Olga Gutiérrez Álvarez, Procuradora de los Tribunales y de la mercantil Banco Sabadell, S.A., solicitando se la tuviera por personada y parte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del Secretario de Justicia de la Sala Primera de 3 de octubre de 2016, se tiene por recibido el escrito de doña Olga Gutiérrez Álvarez, a quien se le tiene por personada y parte, en nombre y representación del Banco Sabadell, S.A. Asimismo se procedió, conforme a lo establecido en el art. 52.1 LOTC, a dar vista de las actuaciones, por plazo común de veinte días, al Ministerio Fiscal y las partes personadas, para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31 de octubre de 2016, la representación procesal de don Luis Jesús Agrela Rubio, formuló alegaciones dando por reproducidas las ya expuestas en su escrito de demanda, a las que añade la última Sentencia dictada por la Sala Segunda (STC 89/2015, de 11 de mayo), que confirma el criterio jurisprudencial seguido sobre la notificación por edictos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el 21 de octubre de 2016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hechos y reproducir la doctrina al respecto, concluye que procede la estimación de la demanda de amparo, pues el órgano judicial acudió a la citación edictal de manera inmediata, sin llevar a cabo una mínima diligencia para averiguar un domicilio alternativo al que figuraba en la escritura y donde realmente pudieran ser hallados los ejecutados. Para el Fiscal, lo verdaderamente determinante es la actitud pasiva del órgano judicial al limitarse a constatar el resultado negativo de la citación que se intentó y, sin solución de continuidad, acudir a los edictos. Considera que su falta absoluta de actividad resulta abiertamente opuesta al deber de diligencia judicial que le impone la doctrina de este Tribunal, máxime siéndole especialmente sencilla la averiguación de un posible domicilio real al bastarle con examinar los propios autos judiciales en los que constaba el auténtico. Añade que le era tan asequible al órgano judicial la averiguación de un domicilio efectivo, que ni siquiera le exigía el “mínimo esfuerzo” de dirigirse al exterior de la sede del propio órgano judicial, tal y como ha exigido este Tribunal. En concreto, el burofax, que acompañó como documento núm. 4 a la demanda, le habría dado un domicilio cuya efectividad se acreditaba en el propio documento ya que el mismo hace constar que fue recibido por el propio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motivos expuestos, el Fiscal interesa el otorgamiento del amparo, por haberse vulnerado el derecho a la tutela judicial efectiva sin indefensión (art. 24.1 CE) del recurrente, se acuerde la nulidad del Auto de 25 de junio de 2015 y se retrotraigan las actuaciones al momento inmediatamente anterior al requerimiento de pago al demandante de amparo para que se le comunique el despacho de ejecución en forma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3 de noviembre de 2016, la representación procesal de Banco Sabadell, S.A., formuló alegaciones, interesando se acuerde la plena constitucionalidad de todo lo actuado en el procedimiento de ejecución hipotecaria, así como no haber lugar a la declaración de vulneración del derecho a la tutela judicial efectiva del ejecutado. Manifiesta que se puede comprobar que las diligencias de notificación obrantes en autos han resultado negativas a pesar de que se llevaron a cabo en el domicilio pactado por las partes a efectos de notificaciones y requerimientos, al amparo del art. 686.2 LEC, sin que a esta parte le constase notificado por el demandado el cambio del domicilio pactado a efecto de notificaciones, tal y como prescribe el art. 683 LEC. El edicto salva, por tanto, el intento fallido de requerimiento de pago y de la fecha posterior de señalamiento de subasta, realizándose con todas las garantías procesales. Pone de manifiesto que la obligatoriedad de agotar todos los medios de averiguación domiciliaria, previamente a acordar los edictos, se incorporó de manera expresa, en el art. 686.3 LEC a través de la Ley 19/2015 de medidas de reforma administrativa en el ámbito de la Administración de Justicia y del Registro Civil. Así pues, considera que las notificaciones realizadas al ejecutado, vía edictos, se realizaron conforme a la legalidad vigente en ese momento, sin que quepa su aplicación retroactiva con base en el principio de irretroactividad que rige la jurisdicción civil. En relación a la notificación de la subasta, llevada a cabo el 25 de febrero de 2015, entiende que dicho trámite debe tenerse por cumplido mediante diligencia de ordenación de 12 de noviembre de 2014, considerando suficiente dicha comunicación a los efectos del art. 691.2 LEC, siendo procedente mantener la subasta celebrada el 25 de febrero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enero de 2017,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el Auto de 25 de junio de 2015, del Juzgado de Primera Instancia núm. 3 de Fuengirola (Málaga), que desestimó el incidente de nulidad de actuaciones formulado por el demandante de amparo, en el procedimiento de ejecución hipotecaria núm. 1072-2012, ha vulnerado su derecho a la tutela judicial efectiva (art. 24.1 CE), por haberse seguido el proceso de ejecución sin haberse emplazado personalmente al ejecutado, al acudir el órgano judicial al emplazamiento por edictos sin haber agotado, previamente, los mecanismos previstos en el art. 686.3 de la Ley de enjuiciamiento civil (LEC), para intentar su localización personal, tal y como así exige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procede estimar el recurso y declarar que el citado derecho fundamental ha sido vulnerado. La representación procesal de Banco Sabadell, S.A., personado en el presente recurso, interesa no haber lugar a la declaración de vulneración del derecho a la tutela judicial efectiva (art. 24.1 CE) del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expuesto en los antecedentes, la Sala Primera de este Tribunal, por providencia de 18 de julio de 2016, admitió a trámite el recurso de amparo, al apreciar “que concurre en el mismo una especial trascendencia constitucional (art. 50.1 LOTC) como consecuencia de que el órgano judicial pudiera haber incurrido en una negativa manifiesta del deber de acatamiento de la doctrina de este Tribunal [STC 155/2009, FJ 2 f)]”. Una negativa que, como se ha sostenido por este Tribunal desde el ATC 26/2012, de 31 de enero, FJ 3, no puede ser identificada con “la errónea interpretación o aplicación de la jurisprudencia, incluso si fuera objetivable y verificable” en el caso concreto. Para el Tribunal se trata de algo radicalmente distinto, como lo es la voluntad manifiesta de no proceder a su aplicación; o dicho en otras palabras, a una decisión consciente de soslayarla (en este sentido, SSTC 133/2011, de 18 de julio, FJ 3, y 155/2015, de 8 de junio, FJ 2), siendo el “elemento intencional o volitivo” el que caracteriza este concreto supuesto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consignados en el antecedente segundo de esta resolución permiten constatar que, en el caso que, en el presente caso, concurre dicho elemento intencional. El Juzgado desestimó, por Auto de 25 de junio de 2015, el incidente de nulidad de actuaciones formulado por el demandante de amparo en el que denunciaba la indefensión provocada por la comunicación edictal a la que había recurrido el Juzgado, sin cumplir previamente con lo dispuesto por la jurisprudencia del Tribunal Constitucional dictada sobre la interpretación que este Tribunal ha realizado del art. 686.3 de la Ley de enjuiciamiento civil (LEC). El recurrente argumentaba la pretensión de nulidad con cita expresa de las SSTC 131/2014, de 21 de julio, y 137/2014, de 8 de septiembre, y, en concreto, de la STC 122/2013. Incluso traslada fragmentos literales de las citadas resoluciones al texto, para una mejor comprensión y entendimiento por el Juzgado de la lesión que se denuncia ante él. Sin embargo, el órgano judicial, aun expuesta expresamente dicha doctrina, ya reiterada por este Tribunal, y advertida, obviamente, tras la lectura del escrito presentado por el recurrente, desestima el incidente de nulidad apartándose de ella, sin motivación alguna al respecto, y prefiriendo basar su decisión, en un auto de la Audiencia Provincial de Tenerife de 2011, confirmando una decisión previamente adoptada por él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incumplimiento por el órgano judicial de la doctrina alegada expresamente por el recurrente en su escrito de planteamiento del incidente de nulidad de actuaciones —que si bien puede ser considerado de implícito, no por ello deja de ser manifiesto—, será el que dará lugar a estimar el presente recurso de amparo. Una doctrina que, dictada en relación con la interpretación que debía darse al art. 686.3 LEC —en su anterior redacción, pues ha sido objeto de modificación por la posterior Ley 19/2015, de 13 de julio—, no simplemente se trata de un canon constitucional a aplicar por los operadores jurídicos a través del cual constatar las vulneraciones de derechos y libertades fundamentales denunciadas, sino del resultado de su aplicación por el propio Tribunal para adaptar la dicción literal del referido precepto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motivada la existencia de especial trascendencia constitucional del presente recurso, procede entrar a conocer del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pronunciado en reiteradas ocasiones sobre la comunicación del procedimiento de ejecución hipotecaria en el caso de que sea negativa la notificación y el requerimiento de pago en el domicilio que consta en el Registro de la Propiedad, y, más concretamente, sobre la necesidad de que el órgano jurisdiccional agote las posibilidades de averiguación del domicilio real antes de acudir a la comunicación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 ha afirmado, en la STC 122/2013, de 20 de mayo, FJ 3, alegada por el recurrente,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 (STC 122/2013, de 20 de mayo, FJ 3). Para el Tribunal, “desde una estricta perspectiva constitucional, procede realizar una interpretación secundum constitutionem del art. 686.3 LEC, integrando su contenido, de forma sistemática, con el art. 553 LEC, precepto rector de la llamada al proceso de ejecución hipotecaria, y con la doctrina de este Tribunal en cuanto a la subsidiariedad de la comunicación edictal, la cual tiene su fuente directa en el derecho de acceso al proceso del art. 24.1 CE, de manera que la comunicación edictal en el procedimiento de ejecución hipotecaria sólo puede utilizarse cuando se hayan agotado los medios de averiguación del domicilio del deudor o ejecutado” (STC 122/2013, de 20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emanada de la STC 122/2013, reiterada en una pluralidad de sentencias posteriores (SSTC 30/2014, 24 de febrero FJ 3; 131/2014, de 21 de julio, FJ 4; 137/2014, de 8 de septiembre, FJ 3; 89/2015, de 11 de mayo, FJ 3; 169/2014, 22 de octubre, FJ 3, y 151/2016, de 19 de septiembre, FJ 2), llevan a apreciar, en este caso, la vulneración del art. 24.1 CE, al constar en las actuaciones del procedimiento, como así también pone de manifiesto el Fiscal en sus alegaciones, y, en concreto, en la demanda ejecutiva presentada, la existencia de un domicilio personal del ejecutado distinto al que se intenta la notificación, al que le fue realizada una notificación por la acreedora —burofax aportado como documento núm. 4 de la demanda ejecutiva— con resultado positivo. A ello se une, además, que no hay constancia de que el órgano judicial realizara ningún intento de averiguación del domicilio de los ejecutados, limitándose a emplazar en la finca hipotecada en dos ocasiones tras lo cual procedió a la comunicación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expuesto, procede la estimación del recurso de amparo con nulidad del Auto dictado Auto de 25 de junio de 2015 del Juzgado de Primera Instancia núm. 3 de Fuengirola (Málaga), dictado en el procedimiento de ejecución hipotecaria núm. 1072-2012.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como medida de restablecimiento del derecho, hemos de acordar la retroacción de las actuaciones hasta el momento inmediatamente siguiente al de dictarse el Auto despachando ejecución, a fin de que se provea por el órgano judicial a la notificación de la demanda ejecutiva y el requerimiento de pago a los recurrentes en términos respetuosos con su derecho fundamental a la tutela judicial efectiva sin indefensión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del Auto de 25 de junio de 2015, del Juzgado de Primera Instancia núm. 3 de Fuengirola (Málaga), que desestimó el incidente de nulidad de actuaciones formulado por el demandante de amparo, en el procedimiento de ejecución hipotecaria núm. 1072-2012.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requerimiento de pago al demandante, para que se le comunique el despacho de ejecución en legal forma.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