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30 de enero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7088-2012, promovido por don Zelmat Salah, representado por el Procurador de los Tribunales don José Luis García Guardia y asistido por el Abogado don Joaquín Sirera García, contra la Sentencia de 30 de octubre de 2012 de la Sala de lo Contencioso-Administrativo (Sección Tercera) de la Audiencia Nacional, dictada en el recurso núm. 8-2011, desestimatoria del recurso contencioso-administrativo interpuesto contra la resolución del Secretario de Estado de Justicia de 7 de febrero de 2011, desestimatoria, a su vez, del recurso de reposición presentado frente a la resolución del Secretario de Estado de Justicia de 25 de mayo de 2010, recaída en el expediente 476-2009. Han comparecido el Abogado del Estado y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diciembre de 2012, el Procurador de los Tribunales don José Luis García Guardia, en nombre y representación de don Zelmat Salah y bajo la dirección del Abogado don Joaquín Sirera García, interpuso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proceso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Sentencia de 27 de febrero de 2008, la Sala de lo Penal (Sección Tercera) de la Audiencia Nacional condenó al ahora demandante de amparo como autor de un delito de pertenencia a banda armada, única infracción por la que había sido acusado por el Ministerio Fiscal, imponiéndole las penas de siete años de prisión y siete años de inhabilitación especial para empleo o cargo público. Mediante Sentencia 618/2008, de 7 de octubre, la Sala de lo Penal del Tribunal Supremo estimó el recurso de casación interpuesto por el ahora recurrente de amparo, absolviéndole del delito de integración en grupo terrorista por el que había sido condenado. La Sentencia casacional afirma, de manera conjunta para un grupo de acusados entre los que se encontraba el ahora demandante de amparo,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“1.-Todas las imputaciones parten de relatar sus numerosas peripecias carcelarias y, sobre todo, su confluencia en uno u otro momento de la secuencia de los hechos en la cárcel de Topas (Salamanca). No dudamos de la admiración y sugestión de todos por las predicaciones de [figurando aquí el nombre de otro coacusado, finalmente condenado] incluso la comunión o aceptación de sus ideas fundamentalistas que se contienen en las numerosas cartas que, sin ninguna precaución o cautela se intercambiaban. Proclamaban sus convicciones ante los funcionarios de prisiones sin ocultar sus deseos de acabar con los infieles y anhelar la eliminación de líderes políticos. En todas sus manifestaciones está presente el estudio de la yihad y de los textos de la sharia para ser mejores musulmanes…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se encuentra ninguna referencia a intervenciones concretas más allá de la inmersión fanática en teorías fundamentalistas que pasaban desde la necesidad de predicar la doctrina y convencer a los infieles con la propuesta violenta de amenazar a la humanidad, si no se convierten a la verdadera fe y se mantenían en la infidelidad a la doctrina auténtica. Todos los extractos de las cartas ocupadas, que la sentencia considera como hechos probados, hacen referencia a su ideología religiosa y a su predisposición genérica a luchar contra los tiranos invocando la ayuda de Dios. Como puede observarse y ya se ha mencionado anteriormente cuando abordamos la intervención del Derecho Penal en la frontera de la ideación o de la ideología, no es posible convertir todo este bagaje de declaraciones y confesiones de creencias en un hecho delictivo de integración en banda armada.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se aprecia que hubieran decidido o aceptado participar de alguna forma en la imposición de esas ideas mediante la violencia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16 de septiembre de 2009, el ahora demandante de amparo presentó ante el Ministerio de Justicia reclamación indemnizatoria por responsabilidad patrimonial del Estado por la vía del art. 294 de la Ley Orgánica del Poder Judicial (en adelante LOPJ), solicitando una indemnización de 487.123,28 € al haber padecido una privación cautelar de libertad, en virtud del Auto de prisión provisional dictado por el Juzgado Central de Instrucción núm. 5 de la Audiencia Nacional en el seno del sumario 26-2004, desde el 2 de noviembre de 2004 hasta el 12 de mayo de 2008 (1.270 días), habiendo resultado finalmente absuelto de todos los cargos en Sentencia de la Sala de lo Penal del Tribunal Supremo 618/2008, de 7 de octubre. La reclamación del actor fue acumulada y tramitada conjuntamente con la de otros dos individuos que habían resultado absueltos en el mismo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resolución de 10 de febrero de 2010 de la Directora General de Relaciones con la Administración de Justicia se dio traslado de la reclamación formulada al Consejo de Estado, que emitió dictamen en fecha 18 de marzo de 2010 en el que considera en relación con el delito de integración en banda terrorista por el que el demandante de amparo había sido acusado y absuelto que “[d]e forma muy escueta, la sentencia [de casación] reconoce la admiración y sujeción a las predicaciones de otro coencausado y condenado y destaca, incluso, la comunión o aceptación de sus ideas fundamentalistas … Por lo tanto, el Alto Tribunal constata unas determinadas relaciones entre los acusados aunque valora las declaraciones y confesiones de creencias en el sentido de que no acreditan la existencia de una integración en banda armada. Dicho en otros términos, la absolución se basa en que la prueba que obra en autos es insuficiente para apreciar la existencia del delito imputado y no, por el contrario, en que los acusados estuviesen nítidamente desvinculados de los hechos que se les imputaron”, por lo que llega a la conclusión de que “no se dan los requisitos exigidos” en el art. 294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resolución de 25 de mayo de 2010, el Secretario de Estado de Justicia, por delegación del Ministro del departamento, resolvió desestimar la reclamación formulada por el demandante de amparo, reproduciendo, en el fundamento jurídico cuarto de la resolución, la argumentación contenida en el dictamen del Consejo de Estado. Contra la resolución indicada, interpuso el actor recurso de reposición en fecha 17 de julio de 2010, que fue desestimado por resolución del Secretario de Estado, igualmente por delegación del Ministro, de 7 de febrero de 2011, en la que se señala (fundamento jurídico 4) que “en el supuesto examinado, la absolución de los reclamantes, hoy recurrentes, se basa en que la prueba que obra en autos es insuficiente para apreciar la existencia del delito imputado y no porque los acusados estuviesen nítidamente desvinculados de los hechos que se les imputan”, añadiendo después (fundamento jurídico 5) que “[d]e acuerdo con lo anterior, y contrariamente a lo alegado, se significa que no puede concluirse que no halla [sic] existido actividad probatoria alguna, sino que, a la vista de la citada Sentencia absolutoria y demás actuaciones obrantes en el expediente, se considera que no se ha producido una indubitada falta de participación de los sujetos imputados en ese específico tipo de los hechos por los que fueron absueltos”.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las resoluciones administrativas dictadas interpuso el ahora demandante de amparo recurso contencioso-administrativo en fecha 7 de enero de 2011, que fue admitido por decreto de 11 de enero de 2011 de la Secretaria Judicial de la Sala de lo Contencioso-Administrativo (Sección Tercera) de la Audiencia Nacional. En la demanda, el recurrente afirma que las resoluciones administrativas impugnadas vulneraron su derecho a la presunción de inocencia, citando, en este sentido, la Sentencia del Tribunal Europeo de Derechos Humanos de 13 de julio de 2010 (asunto Tendam c. España) y afirmando que “[e]l caso resuelto por la Sentencia del TEDH en el asunto Tendam, en cuanto al alcance institucional del derecho fundamental de presunción de inocencia reconocido en la Constitución española, es sustancialmente igual al que trae lugar con el presente recurso. Como precisa el TEDH, en virtud del principio ‘in dubio pro reo’, el cual constituye una expresión concreta del principio de presunción de inocencia, no debe existir ninguna diferencia entre una absolución basada en la falta de pruebas y una absolución que derive de la constatación sin ningún género de dudas de la inocencia de una persona, motivo por el cual se debe generar y reconocer el derecho a la correspondiente indemnización a favor de mi mandante en los términos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30 de octubre de 2012, la Sala dictó Sentencia desestimando la pretensión formulada. Según razona la resolución, la doctrina fijada por el Tribunal Supremo en las SSTS de 23 de noviembre de 2010 y 24 de mayo, 14 de junio y 8 de noviembre de 2011 determina que “no quedan amparados por el art. 294 LOPJ todos los supuestos de inexistencia del delito, sino únicamente aquellos en los que no concurre la acción típica, habiendo excluido la jurisprudencia como causa de responsabilidad patrimonial del Estado en estos casos, los supuestos de absolución por concurrir causas de exención de la responsabilidad criminal, ya sea por exclusión de la antijuridicidad, de la imputabilidad, de la culpabilidad o de la punibilidad o, en términos más generales, cuando existan causas de justificación o de inimputabilidad”, siendo esencial para determinar este extremo “atender al auténtico significado de la resolución pronunciada por la jurisdicción penal, sin que para ello resulten decisivas las expresiones más o menos acertadas de la sentencia absolutoria o del auto de sobreseimiento libre, pues es necesario deducirlo del relato de hechos probados y de la valoración de las pruebas realizada por el Juez o Tribunal penal, ya que sólo de su examen conjunto es posible obtener la conclusión de si se está ante una absolución o auto de sobreseimiento libre por inexistencia del hecho imputado —bien por no haber acaecido o por no ser constitutivo de infracción punible— o por ausencia acreditada de participación, o, por el contrario, ante una sentencia absolutoria en virtud del principio de presunción de inocencia por falta de pruebas”. Atendiendo a esta doctrina, la Sala considera que el art. 294 LOPJ no resulta aplicable al caso, pues, según se razona, “el actor fue absuelto del delito de integración en organización terrorista porque la prueba que constaba en los autos era insuficiente para apreciar el citado delito, no por la inexistencia objetiva del hecho, siendo otros imputados condenados en la misma causa por el delito de integración en banda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consigna, como único motivo de amparo, la violación del derecho del recurrente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realiza, para una mejor comprensión de la vulneración padecida, una exposición inicial acerca de la evolución de la doctrina del Tribunal Supremo en relación con la aplicación del art. 294.1 LOPJ. Según señala, en la doctrina tradicional elaborada por el alto tribunal, la responsabilidad patrimonial del Estado por prisión provisional se consideraba procedente en dos supuestos distintos. El primero de tales supuestos, conocido como “inexistencia objetiva del hecho”, abarcaba, según glosa el demandante, “los casos en los que no hubiera existido materialmente el hecho delictivo y también aquellos en los que existiendo el hecho éste fuera atípico”. Eran, en cambio, supuestos de “inexistencia subjetiva del hecho”, igualmente determinantes del derecho a la indemnización, aquellos en los que “resultara probada la falta de participación del inculpado, procesado o acusado en el hecho que se le hubiese atribuido, es decir, hecho delictivo existente con prueba de no haber participado en él”. El Tribunal Supremo, según alega el recurrente, ha rectificado después esa doctrina, restringiendo el alcance del derecho a la indemnización previsto en el art. 294.1 LOPJ. En la nueva doctrina del alto tribunal sólo puede reconocerse dicho derecho al resarcimiento en el primero de los dos supuestos aludidos, esto es, cuando ha quedado acreditada en el proceso penal la inexistencia material del hecho delictivo o la falta de tipicidad de la conducta enjuiciada. Los demás supuestos de absolución, incluyendo aquellos que se fundan en la aplicación del estándar probatorio propio del proceso penal (la cláusula in dubio pro reo) ya no son acreedores de indemnización alguna. Esta nueva doctrina habría sido la aplicada al recurrente, que fue absuelto justamente, según razona, por la falta de pruebas suficientes sobre su participación en el hecho delictivo que se le imputaba.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interpretación, más restrictiva, del texto del art. 294.1 LOPJ que ahora impera en la jurisprudencia del Tribunal Supremo y que el actor considera que ha sido aplicada por las resoluciones impugnadas, obedece, según se glosa en la demanda, a una errónea recepción, por parte de los tribunales españoles, de la doctrina del Tribunal Europeo recaída sobre esta materia y, en particular, de la STEDH de 13 de julio de 2010 (asunto Tendam c. España). A juicio del demandante de amparo, cuando esta resolución del Tribunal Europeo razona que “las sentencias absolutorias no se diferencian en función de los motivos que hayan sido tenidos en cuenta en cada ocasión por el juez penal” está poniendo de relieve, en realidad, que la razón de la absolución recaída en el proceso penal es indiferente a efectos de resarcimiento y que, por ello, idéntico efecto sobre el procedimiento de responsabilidad patrimonial por prisión provisional ha de tener una sentencia absolutoria basada en la insuficiencia de la prueba sobre la participación en el hecho delictivo (in dubio pro reo) que la Sentencia absolutoria fundada, en cambio, en la acreditación de la irrealidad del hecho delictivo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diferenciación que la nueva doctrina del Tribunal Supremo introduce entre los individuos absueltos —en cuanto obliga a atender a las pruebas en las que se basa la absolución en la consideración de que sólo determinadas conclusiones probatorias (las de inexistencia objetiva del hecho) permiten afirmar la inocencia a efectos de exigir una indemnización— sigue siendo contraria al derecho a la presunción de inocencia, ya que supone mantener la sospecha de la culpabilidad sobre aquellos que han sido absueltos por la insuficiencia de las pruebas relativas a la participación en un delito que realmente se ha cometido pero al que el individuo que ha sufrido la prisión ha sido completamente ajeno. En consecuencia, según alega el recurrente, el efecto real de la doctrina del Tribunal Europeo sólo puede ser uno: toda persona absuelta en el proceso penal en virtud del principio in dubio pro reo ha de ser considerada acreedora de indemnización por la prisión provisional sufrida, sin que quepa establecer escalas o graduaciones entre las diversas conclusiones probatorias que llevan al resultado final absolutorio a efectos de reconocer el derecho a la indemnización sólo a quienes puedan ser considerados inocentes en un grado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expuesta hace que el recurrente considere que la denegación de la indemnización, al basarse en la mera catalogación de la absolución penal del actor como un supuesto de aplicación del principio in dubio pro reo, deba ser reputada vulneradora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septiembre de 2013, la Sala Segunda de este Tribunal acordó la admisión a trámite de la demanda de amparo presentada y, de conformidad con lo dispuesto en el art. 51 de la Ley Orgánica del Tribunal Constitucional (LOTC), dirigir atenta comunicación a la Sección Tercera de la Sala de lo Contencioso-Administrativo de la Audiencia Nacional para que, en un plazo no superior a diez días, remitiera certificación o copia adverada de las actuaciones correspondientes al recurso contencioso-administrativo núm. 8-2011, y para que procediera al emplazamiento de quienes hubieran sido parte en el proceso para que en el plazo de diez días pudieran comparecer en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fecha 23 de octubre de 2013, se acordó tener por personado y parte al Abogado del Estado y, con arreglo al art. 52 LOTC, conceder al Ministerio Fiscal y a las partes personadas plazo común de 20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21 de noviembre de 2013 tuvo entrada en este Tribunal el escrito de alegaciones del Abogado del Estado, en el que el representante procesal de la Administración interesa la inadmisión del recurso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Opone, en primer lugar, el Abogado del Estado un óbice de admisibilidad, al considerar que el recurrente no preservó la subsidiariedad del recurso de amparo al no plantear el incidente de nulidad de actuaciones contra la Sentencia dictada por la Audiencia Nacional, resolución judicial que el Abogado del Estado estima que es el verdadero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el óbice aludido no sea apreciado, el Abogado del Estado interesa la desestimación del recurso por inexistencia de lesión del derecho fundamental a la presunción de inocencia, ya que, según razona escuetamente, ni el Tribunal Europeo de Derechos Humanos ni el Tribunal Constitucional consideran que sea exigible, desde la óptica de los derechos fundamentales, la indemnización de los supuestos de prisión provisional, habiéndose limitado el Tribunal de Estrasburgo a señalar que una denegación indemnizatoria puede vulnerar el derecho a la presunción de inocencia si se funda en razones que supongan “extender una sombra de sospecha sobre la culpabilidad” del solicitante. Estamos, pues, según sostiene el Abogado del Estado, ante un puro problema de argumentación, óptica desde la cual nada puede reprocharse, según razona, a la resolución judicial impugnada, ya que en el Sentencia de la Audiencia Nacional no se advierte “una motivación o el empleo de un lenguaje que afecte a la culpabilidad del demandante sino que se limita, de forma estricta, a aplicar el supuesto legal.” De este modo, al constatar objetivamente que no concurre “el supuesto de hecho (hecho atípico o hecho no real) desestima la reclamación pero, en ningún momento, se entra a valorar los motivos de la absolución si fue por falta de pruebas o por no participación del absuelto, argumentación vedada por la doctrina del TEDH por vulneradora del principio ‘in dubio pro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22 de noviembre de 2013 el demandante presentó alegaciones insistiendo en las ya formuladas en su escrito de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10 de diciembre de 2013 tuvo entrada en este Tribunal el escrito de alegaciones del Ministerio Fiscal en el que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en su integridad los fundamentos de la resolución de la Audiencia Nacional, el Ministerio Fiscal expone en sus alegaciones, de forma pormenorizada, la doctrina tradicional del Tribunal Constitucional sobre el derecho a la presunción de inocencia, la doctrina del Tribunal Europeo de Derechos Humanos sobre la eficacia de dicho derecho fundamental en los procedimientos de reclamación de indemnización con prisión provisional —realizándose, en este punto una glosa pormenorizada de las Sentencias de 25 de abril de 2006 (asunto Puig Panella c. España) y de 13 de julio de 2010 (asunto Tendam c. España)— y sobre el cambio producido en la doctrina del Tribunal Supremo sobre la interpretación que ha de darse al art. 294.1 LOPJ. Con estos antecedentes, el Fiscal llega a la conclusión de que, en el presente caso, se ha hecho una aplicación objetiva de la nueva doctrina jurisprudencial del Tribunal Supremo, sin que, por el modo de actuación, por la motivación, o por la utilización de un lenguaje que refleje dudas sobre inocencia, se haya puesto en duda la presunción de inocencia del demandante, habiéndose producido una denegación casuística de indemnización por la vía del art. 294 LOPJ que acoge tan sólo un supuesto específico que se constata que no concurre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enero de 2017,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30 de octubre de 2012 de la Sala de lo Contencioso-Administrativo (Sección Tercera) de la Audiencia Nacional (recurso núm. 8-2011) y contra las resoluciones de 7 de febrero de 2011 y 25 de mayo de 2010 del Secretario de Estado de Justicia, dictadas por delegación del Ministro, que rechazaron la reclamación formulada por el recurrente de responsabilidad patrimonial del Estado por funcionamiento anormal de la Administración de Justicia, por prisión preventiva. En la demanda de amparo se denuncia, con la argumentación que ha quedado expuesta en los antecedentes de esta resolución, la vulneración del derecho de presunción de inocencia del art. 24.2 CE. El Ministerio Fiscal interesa la denegación del amparo, en tanto que el Abogado del Estado interesa con carácter principal la inadmisión del recurso de amparo, por considerar incumplido el requisito del agotamiento de la vía judicial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ninguna de las partes comparecidas ha puesto en duda la especial trascendencia constitucional de este recurso, que es requisito para su admisión de conformidad con los arts. 49.1 y 50.1 b) de nuestra Ley Orgánica (LOTC) y, por consiguiente, de orden público procesal (entre otras, STC 113/2012, de 24 de mayo, FJ 2, y las allí citadas), exigencias de certeza y buena administración de justicia (STEDH de 20 de enero de 2015, asunto Arribas Antón contra España, § 46) obligan a explicitar el cumplimiento del mismo a fin de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el recurso de amparo al apreciar que concurría en el mismo especial trascendencia constitucional (art. 50.1 LOTC) porque el recurso se refiere a una faceta de un derecho fundamental susceptible de amparo sobre el que no hay doctrina de este Tribunal Constitucional [STC 155/2009, FJ 2 a)], como es la eficacia del derecho a la presunción de inocencia (art. 24.2 CE) en los procedimientos administrativos y contencioso-administrativos seguidos por responsabilidad patrimonial del Estado por prisión preventiva según la doctrina del Tribunal Europeo de Derechos Humanos [SSTEDH de 25 de abril de 2006 (asunto Puig Panella c. España), de 13 de julio de 2010 (asunto Tendam c. España) y de 16 de febrero de 2016 (asuntos acumulados Vlieeland Boddy y Marcelo Lanni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Nuestro examen ha de comenzar por el óbice de admisibilidad planteado por el Abogado del Estado, ya que, de concurrir el mismo, procedería, sin necesidad de ulterior análisis y sin que a ello se oponga que el procedimiento haya alcanzado el trámite de sentencia, la inadmisión de la demanda de amparo (ex multis, SSTC 44/2013, de 25 de febrero, FJ 2; 126/2013, de 3 de junio, FJ 2, y 2/2015, de 19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en sus alegaciones que el actor no interpuso el incidente de nulidad de actuaciones contra la única resolución judicial dictada en el proceso a quo (Sentencia de la Sala de lo Contencioso-Administrativo de la Audiencia Nacional de 30 de octubre de 2012) y que, por ello, no dio al órgano judicial la oportunidad de reparar la posible lesión del derecho fundamental, tal y como, en su opinión, sería exigible a la vista de la naturaleza subsidiaria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dicho óbice, hay que señalar, como dato que contrasta con la axiomática afirmación del Abogado del Estado sobre el objeto del proceso de amparo, que resulta evidente que la demanda se dirige también contra las resoluciones administrativas dictadas por el Ministerio de Justicia, a las que el actor imputa la misma vulneración del derecho fundamental alegado. El demandante solicita, de hecho, de forma expresa que las resoluciones administrativas sean anuladas en el entendimiento de que la vulneración del derecho a la presunción de inocencia se consumó ya en ellas. La resolución judicial posterior se habría limitado, desde la óptica de la demanda, a reincidir en esa misma vulneración, no resultando, por tanto, pertinente atacar esta decisión judicial a través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este el planteamiento de la demanda, cabe suponer que el óbice opuesto por el Abogado del Estado, que visiblemente prescinde de la impugnación formalmente realizada por el recurrente, parte de la premisa, no del todo explicitada, de que estamos ante un tipo de vulneración que sólo puede ser cometida por el órgano judicial. Y ciertamente, del conjunto de las alegaciones del Abogado del Estado puede llegar a deducirse que el representante de la Administración considera que estamos ante un recurso del art. 44 de la Ley Orgánica del Poder Judicial (LOPJ) que, por la naturaleza de la vulneración, no puede materializarse más que en las resoluciones dictadas por los órganos del Poder Judicial, en la medida en que la vulneración de la presunción de inocencia resulta, en su opinión, ajena a la corrección constitucional de la decisión adoptada sobre la indemnización y depende, más bien, de la argumentación en la que dicha decisión descansa. Sobre esta cuestión deben hacerse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cabe señalar que acierta, desde luego, el Abogado del Estado al afirmar que la vulneración de la presunción de inocencia (art. 24.2 CE) que ahora se examina no procede de la decisión misma de denegar la indemnización. Su eventual vulneración no depende del sentido de la decisión adoptada, sino, como sostiene el Abogado del Estado, de la argumentación en la que la decisión denegatoria se funda, argumentación en la que no puede deslizarse ninguna sombra de duda sobre la inocencia del solicitante establecida en la resolución penal firme. Obviamente, desde el momento en el que los órganos del Poder Judicial han decidido convertir el procedimiento resarcitorio del art. 294 LOPJ en una mera reevaluación del contenido de la Sentencia absolutoria recaída en el proceso penal, y no en un verdadero procedimiento ex novo sobre la concurrencia del presupuesto fáctico que determina legalmente el derecho a la indemnización (procedimiento que puede estar regido por un estándar probatorio distinto que el que caracteriza al proceso penal), existe un riesgo cierto de que la autoridad del Estado concernida en dicho procedimiento realice consideraciones sobre la absolución penal recaída que sean contrarias a la presunción de inocencia del individuo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Ahora bien, siendo esto así, no se comprende bien por qué una motivación susceptible de extender una sombra de duda sobre la inocencia del solicitante es susceptible de violar el derecho a la presunción de inocencia únicamente cuando es empleada por el órgano judicial y no, en cambio, cuando es utilizada por la Administración. A diferencia de los supuestos de reevaluación constitucional de la motivación que se examinan desde la óptica del derecho a la tutela judicial efectiva del art. 24.1 CE, en los que sólo están concernidos, de ordinario, los órganos judiciales, estamos ahora ante un supuesto de eficacia del derecho a la presunción de inocencia que se proyecta sobre cualquier autoridad del Estado, no sólo la judicial. Por tanto, también la Administración que deniega la solicitud de indemnización puede incurrir en la violación del derecho fundamental del art. 24.2 CE si utiliza una argumentación que siembra dudas sobre la condición de inocente del ciudadano penalmente absuelto. Es por ello que estamos ante un supuesto en el que la violación del derecho a la presunción de inocencia se puede materializar también en una decisión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Sentado lo anterior, es evidente que, en el presente recurso de amparo, el actor combate todas las resoluciones dictadas por el poder público, al entender que todas ellas han incurrido en la misma degradación de su derecho fundamental a ser considerado inocente, pues se le ha denegado la indemnización por el mero hecho de haber sido absuelto en el proceso penal en razón a la insuficiencia de la prueba practicada en éste (in dubio pro reo). Por ello, el óbice de falta de agotamiento alegado por el Abogado del Estado no puede ser estimado, ya que la violación del derecho a la presunción de inocencia se imputa, en este concreto caso, de modo originario, a las resoluciones administrativas dictadas por el Ministerio de Justicia, habiéndose limitado la única resolución judicial recaída con posterioridad a reincidir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en definitiva, rechazarse el óbice de falta de agotamiento.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Sentada esta cuestión, el recurso de amparo ha de ser estimado por remisión a lo ya resuelto por el Pleno de este Tribunal en la STC 8/2017, de 19 de enero, resolución con la que el presente recurso guarda una identidad evidente. También en este supuesto las resoluciones impugnadas deniegan todas ellas la indemnización en consideración a que el principio in dubio pro reo, esto es, la insuficiencia de la prueba practicada para generar una convicción sobre la responsabilidad criminal más allá de toda duda razonable, ha sido el determinante de la absolución decretada en el proceso penal. Al operar así, las resoluciones administrativas y la resolución judicial que las confirma “cuestiona[n] la inocencia del demandante, lo que sucedía en los asuntos Puig Panella y Tendam … siguiendo la reciente STEDH de 16 de febrero de 2016 (asunto Vlieeland Boddy y Marcelo Lanni c. España) … de modo que se menospreció la presunción de inocencia” (STC 8/2017, de 19 de enero, FJ 7). Con arreglo a esta doctrina, las decisiones recurridas en este proceso constitucional suscitan dudas sobre la inocencia del denunciante, razón por la que deben ser anuladas a efectos de que sean sustituidas por otras compatibles con el derecho del actor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del reconocimiento de dicha vulneración constitucional nos conduce a declarar la necesidad de la retroacción de actuaciones al momento anterior a dictarse la resolución del Secretario de Estado de Justicia de 25 de mayo de 2010 para que se resuelva nuevamente la cuestión planteada sin introducir dudas sobre la culpabilidad del recurrente y su derecho a dicha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representación procesal de don Zelmat Salah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vulneración del derecho a la presunción de inocencia.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la Sentencia de 30 de octubre de 2012 de la Sala de lo Contencioso-Administrativo (Sección Tercera) de la Audiencia Nacional, dictada en el recurso núm. 8-2011, la resolución del Secretario de Estado de Justicia de 7 de febrero de 2011 y la resolución del Secretario de Estado de Justicia de 25 de mayo de 2010, recaídas en el expediente 476-2009, retrotrayendo las actuaciones al momento anterior al dictado de la última resolución citada para que se resuelva la reclamación de responsabilidad patrimonial en los términos contenidos en el último fundamento jurídico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José González Rivas respecto de la Sentencia de 30 de enero de 2017, dictada en el recurso de amparo 7088-2012, al que se adhiere el Magistrado don Antonio Narváez Rodríguez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decisión mayoritaria de la Sala, discrepo de su fundamentación y del fallo y me remito íntegramente al voto particular que suscribí en la STC de Pleno 8/2017, de 19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de enero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