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6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912-2019, promovido por don Zelmat Salah, contra los siguientes actos de los poderes públicos: (i) la resolución del Ministerio de Justicia, de 22 de marzo de 2017, que desestimó la solicitud de indemnización por responsabilidad patrimonial de la administración pública, por el tiempo pasado en prisión preventiva en causa judicial de la que resultó finalmente absuelto; (ii) la sentencia de la Sección Tercera de la Sala de lo Contencioso-Administrativo de la Audiencia Nacional, de 21 de junio de 2018, que desestimó el recurso contencioso-administrativo interpuesto contra la resolución anterior; y (iii) la providencia de la Sección Primera de la Sala de lo Contencioso-Administrativo del Tribunal Supremo, de 17 de enero de 2019, que acordó la inadmisión del recurso de casación promovido contra la sentencia indicada. Ha actuado como parte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febrero de 2019, el procurador de los tribunales don José Luis García Guardia, actuando en nombre y representación de don Zelmat Salah, bajo la defensa del letrado don Joaquín Sirera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consta en los antecedentes de hecho de la sentencia de este Tribunal Constitucional núm. 10/2017, de 30 de enero, el recurrente del presente amparo, tras haber sido condenado como autor de un delito de integración en grupo terrorista por la sentencia de 27 de febrero de 2008 de la Sección Tercera de la Sala de lo Penal de la Audiencia Nacional, interpuso recurso de casación, el cual fue estimado por sentencia de la Sala de lo Penal del Tribunal Supremo dictada el 7 de octubre de 2008, acordando su absolución, por falta de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septiembre de 2009 el aquí recurrente formalizó una pretensión indemnizatoria por responsabilidad patrimonial del Estado por prisión preventiva seguida de absolución, ex art. 294.1 de la Ley Orgánica del Poder Judicial (LOPJ), cuantificando en 487 123,28 € los daños por el tiempo pasado en prisión durante las diversas fases de aquel proceso penal, en concreto desde el 2 de noviembre de 2004 hasta el 12 de marzo de 2008 (1270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tramitarse el respectivo expediente (núm. 479-2009), la solicitud resultó desestimada por resolución del secretario de Estado de Justicia de 25 de mayo de 2010, con base en la argumentación contenida en el dictamen que se recabó del Consejo de Estado. Recurrida la decisión en reposición, recayó nueva resolución del secretario de Estado, de 7 de febrero de 2011, en sentido desestimatorio toda vez que el solicitante no había sido absuelto por la probada falta de participación en los hechos, sino por insuficiente prueba de cargo, supuesto no previsto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contencioso-administrativo en el que se alegó vulneración de su derecho a la presunción de inocencia, la Sección Tercera de la Sala de lo Contencioso-Administrativo de la Audiencia Nacional dictó sentencia el 30 de octubre de 2012, desestimando la pretensión, al entender que el motivo de su absolución quedaba fuera del supuesto indemnizable previsto por el art. 294 LOPJ, conforme a doctrina interpretativa del Tribunal Supremo fijada en dos sentencias dictadas el 23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Presentada demanda de amparo (núm. 7088-2012) contra las resoluciones mencionadas, la Sala Segunda de este tribunal, por STC 10/2017, de 30 de enero, resolvió estimar el recurso interpuesto y en su virtud: “1 Declarar la vulneración del derecho a la presunción de inocencia”.— 2 Anular dichas resoluciones y ordenar la retroacción de las actuaciones al momento anterior al dictado de la resolución del Ministerio de Justicia, “para que se resuelva la reclamación de responsabilidad patrimonial en los términos contenidos en el último fundamento jurídico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cumplimiento a lo ordenado por este tribunal, la Secretaría de Estado de Justicia dictó resolución el 22 de marzo de 2017 desestimando por segunda vez la solicitud indemnizatoria deducida, al no concurrir el supuesto de inexistencia objetiva del hecho, único que permite el resarcimiento en este ámbito, de nuevo con invocación de dos sentencias de la Sala Tercera del Tribunal Supremo de 23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última resolución se interpuso recurso contencioso-administrativo ante la Sala de lo Contencioso-Administrativo de la Audiencia Nacional, recayendo el asunto en su Sección Tercera (recurso ordinario núm. 257-2017). Tras la tramitación del procedimiento, esta última dictó sentencia con fecha 21 de junio de 2018,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base para su decisión, la Sala decidió continuar aplicando el criterio sentado por la Sala Tercera del Tribunal Supremo en las dos sentencias dictadas el 23 de noviembre de 2010, en el sentido de que solo cabe indemnización por el tiempo pasado en prisión preventiva, ex art. 294 LOPJ, en los casos de absolución o sobreseimiento por inexistencia objetiva del hecho, no por inexistencia subjetiva (insuficiente prueba de cargo), que eventualmente puede tener encaje en la vía de la reparación por error judicial, del art. 293 LOPJ, precisando la audiencia que este Tribunal Constitucional, en la STC 10/2017 resolutoria del amparo promovido por el aquí recurrente, “viene a avalar las consideraciones expuestas” por el Tribunal Supremo, formulando cita del fundamento jurídico 5 de nuestra sentencia. La Audiencia impuso además las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contra la citada sentencia, la Sección Primera de la Sala de lo Contencioso-Administrativo del Tribunal Supremo dictó providencia el 17 de enero de 2019 acordando su inadmisión a trámite, por falta de fundamentación suficiente, y por carencia de interés casacional objetivo para la formación de jurisprudencia. Con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esta última resolución, se interpuso el presente recurso de amparo núm. 912-2019.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al principio de su fundamentación, que las resoluciones del Ministerio de Justicia y de la Audiencia Nacional vulneraron los derechos fundamentales del recurrente a la libertad individual (art. 17 CE), a la tutela judicial efectiva (art. 24.1 CE), a la presunción de inocencia (art. 24.2 CE) y a la igualdad ante la ley (art. 14 CE). No obstante, ya en el apartado de “motivos del recurso de amparo constitucional”, la queja se limita a la vulneración de los derechos a la presunción de inocencia y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reprocha a las resoluciones impugnadas que exijan al recurrente que demuestre que es inocente para poder ser indemnizado, pese a haber sido absuelto por sentencia judicial firme, único requisito que en realidad debe satisfacer conforme a la doctrina fijada por el Tribunal Europeo de Derechos Humanos, en su sentencia de 13 de julio de 2010, asunto Tendam c. España. Doctrina que, en cambio, objeta la demanda, no está siendo aplicada por el Tribunal Supremo el cual reconoce como único supuesto indemnizable del art. 294 LOPJ el de la inexistencia objetiva del hecho imputado; criterio a su vez seguido por las resoluciones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a efectos del art. 294 LOPJ no debe establecerse ninguna diferencia entre la absolución por falta de pruebas y la que deriva de una acreditada prueba de la inocencia de la persona, y que con la denegación de lo solicitado por el recurrente se vulnera “el mandato establecido en la propia sentencia del Tribunal Constitucional que ordenaba dictar nueva resolución con un contenido que no vulnerar (sic) el derecho constitucional de presunción de inocencia (sentencia 10/2017 del Tribunal Constitucional de 30 de enero de 2017, recurso amparo 7088-2012)”.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pide que se dicte sentencia estimando el recurso, declarando la nulidad de la sentencia de instancia, así como la resolución del Secretario de Estado de Justicia; acordando indemnizar al recurrente en la cantidad solicitada, 487 123,28 €, “siguiendo el criterio indemnizatorio seguido por el Tribunal Supremo en esta materia, o en su caso, se reconozca el derecho a ser indemnizado por este motivo, delegándose su cuantificación a la Secretaría de Estado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16 de diciembre de 2019 por la que acordó admitir a trámite el recurso, “apreciando que concurre en el mismo una especial trascendencia constitucional (art. 50.1 de la Ley Orgánica del Tribunal Constitucional) como consecuencia de que la posible vulneración del derecho fundamental que se denuncia pudiera provenir de la ley o de otra disposición de carácter general [STC 155/2009, FJ 2, c)]”. En la misma resolución se acordó dirigir atenta comunicación a la Sección Primera de la Sala de lo Contencioso-Administrativo del Tribunal Supremo, a fin de que en plazo no superior a diez días remitiera certificación o fotocopia adverada de las actuaciones del recurso de casación núm. 6720-2018. Asimismo, dirigir atenta comunicación a la Sección Tercera de la Sala de lo Contencioso-Administrativo de la Audiencia Nacional, para que en plazo no superior a diez días remitiera certificación o fotocopia adverada de las actuaciones del procedimiento ordinario 257-2017; debiendo previamente emplazar en el plazo de diez días a quienes hubieran sido partes en el procedimiento, excepto a la parte recurrente en amparo —ya personada—,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enero de 2020, el abogado del Estado ante este tribunal, presentó escrito por el que se personó en el recurso, solicitando se le tuviera por personado y parte en la representación que ostenta, debiendo entenderse con él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4 de febrero de 2020, se tuvo por personado y parte al abogado del Estado, acordando además dar vista de las actuaciones a las partes personadas y al Ministerio Fiscal, por plazo común de veinte días, a fin de que pudieran presentar las alegaciones que estimasen pertinentes, conforme con lo previsto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representante procesal del recurrente formalizó escrito en este trámite el 10 de febrero de 2020, alegando que: “Tanto el objeto del presente proceso constitucional como los planteamientos introducidos por las partes en el debate son sustancialmente coincidentes con los abordados por el Pleno del Tribunal Constitucional en la reciente STC 125/2019, de 31 de octubre”, cuyo fundamento jurídico 4, continúa diciendo, determinó los efectos sobre el recurso de amparo de la declaración de inconstitucionalidad de los incisos “por inexistencia del hecho imputado” y “por esta misma causa”, del art. 294 LOPJ, resuelto previamente por el tribunal en su STC 85/2019, de 19 de julio. En consecuencia, prosigue diciendo el escrito de alegaciones,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entre otras. Es por ello como marcan las citadas sentencias, que la retroacción debe remontarse al momento anterior a dictarse la resolución del secretario de Estado de Justicia,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3 de marzo de 2020, consignó sus alegaciones el abogado del Estado por el que interesó se dictase “sentencia conforme a Derecho. Y caso de resultar la eventual sentencia a dictar, de carácter estimatorio del amparo formulado, ordene la retroacción del expediente a la instancia oportuna a fin de que, de acuerdo con lo que dispone el art. 294 de la LOPJ, y siguiendo siempre el cauce procedimental adecuado, se acrediten los daños y perjuicios que en su caso se hubieran podido llegar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hace referencia al dictado de la STC 85/2019, de 19 de junio, que declaró la inconstitucionalidad de los incisos “por inexistencia del hecho imputado” y “por esta misma causa” del art. 294.1 LOPJ, pero no extendió en cambio dicha inconstitucionalidad al inciso “siempre que se le hayan irrogado perjuicios” contenido en el mismo precepto. De esta constatación, deduce el abogado del Estado que la sola acreditación del tiempo pasado en prisión preventiva —seguida de absolución— no es suficiente para tener derecho a ser resarcido, sino que el interesado ha de probar los supuestos daños acaecidos, como además precisa aquella sentencia, “de acuerdo con la aplicación de criterios propios del Derecho general de daños”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criterio, entiende el abogado del Estado, primero, que en el presente caso el recurrente solicita una indemnización sin presentar prueba del porqué de esa cifra y de cómo ha cuantificado los perjuicios. Segundo, que a este Tribunal Constitucional no le corresponde “la determinación y apreciación de la prueba y de liquidación de los eventuales daños; máxime en tanto que en el caso concreto no se han acreditado debidamente”. Tercero, que la eventual fijación de esos daños debe hacerse en un procedimiento “autónomo”, conforme al Derecho de daños, y no “vicarial o seguidista del proceso penal habido”. Como resultado de lo expuesto, defiende el abogado del Estado que este tribunal dicte una sentencia “conforme a Derecho”, la cual, de ser estimatoria de la demanda, no conceda eso sí cantidad alguna, sino que remita a la tramitación del procedimiento autónomo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teniente fiscal ante este tribunal presentó el 20 de febrero de 2020 sus alegaciones por escrito, interesando que dictáramos sentencia otorgando el amparo al recurrente por vulneración de sus derechos a la igualdad y a la presunción de inocencia; con nulidad de las resoluciones impugnadas de la Sección Tercera de la Sala de lo Contencioso-Administrativo de la Audiencia Nacional y Ministerio de Justicia —en ese orden—; retrotrayendo las actuaciones “al momento anterior al dictado de la última resolución citada para que se resuelva la reclamación de responsabilidad patrimonial en términos respetuosos con los derechos fundamentales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compendiar los antecedentes de hecho relevantes, y resumir la demanda interpuesta, señala el teniente fiscal que “el objeto del presente proceso constitucional y los planteamientos sustantivos introducidos por la demandante son sustancialmente coincidentes con los que ya han sido abordados por el Pleno del Tribunal Constitucional en los fundamentos jurídicos 4 y 5 de la STC 125/2019, de 31 de octubre (recurso de amparo 4035-2012), en la que se determinaron los efectos que, sobre el recurso de amparo, debía producir la STC 85/2019, por la que se declaró la inconstitucionalidad de los incisos ‘inexistencia del hecho imputado’ y ‘por esta misma causa’ del art. 294.1 LOPJ, y se concretó el alcance que la estimación del amparo debía producir, por lo que a tales fundamentos jurídicos debemos remitirnos. En consecuencia, como viene declarando el Tribunal Constitucional en sus múltiples sentencias sobre esta serie de amparos, lo procedente resulta otorgar el amparo y reconocer el derecho del recurrente a que la decisión sobre su solicitud de indemnización se adopte, en cuanto a sus criterios rectores, de acuerdo con las exigencias constitucionales derivadas del derecho a la igualdad en la aplicación de la ley (art. 14 CE) y del derecho a la presunción de inocencia (art. 24.2 CE). Así pues, la retroacción debe remontarse al momento anterior a dictarse la resolución del secretario de Estado de Justicia de 22 de marzo de 2017, que deniega la indemnización y origina la lesión de los derechos fundamentales […] para que la administración resuelva de nuevo la cuestión planteada conforme a las exigencias de los arts. 14 y 24.2 CE, en los términos indicados en las SSTC 85/2019, FJ 13, y 125/2019,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teniente fiscal que de la lectura de la STC 85/2019 no se desprende que el derecho a la indemnización sea automático en cuanto se acredita por el solicitante el tiempo pasado en prisión, sino que deberán aplicarse para ello los criterios propios del Derecho general de daños. “Por consiguiente,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 de octubre de 2020,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la Sección Tercera de la Sala de lo Contencioso-Administrativo de la Audiencia Nacional, de 21 de junio de 2018, desestimatoria a su vez del recurso contencioso-administrativo núm. 257-2017 interpuesto contra la resolución del secretario de Estado de Justicia de 22 de marzo de 2017, por la que se había dado ejecución a lo ordenado por este Tribunal Constitucional en su sentencia 10/2017, de 30 de enero. Esta última, como ya se indicó en los antecedentes, había declarado la nulidad de las resoluciones previas por vulneración del derecho a la presunción de inocencia del aquí recurrente, acordando que se retrotrajeran las actuaciones a la fase administrativa para una nueva decisión sobre la solicitud indemnizatoria presentada, con el resultado desestimatorio al que se ha hecho mención, y en el que tanto el Ministerio de Justicia como la Sala competente de la Audiencia Nacional mantienen que el único supuesto de reparación del art. 294.1 LOPJ es la absolución —o sobreseimiento— por inexistencia objetiva del hecho imputado, que aquí, añaden,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por tanto y conviene aclararlo, no se plantea como un incidente de ejecución de la STC 10/2017, de 30 de enero, que resolvió el recurso de amparo núm. 7088-2012 promovido por el aquí demandante de amparo contra las resoluciones ya citadas que, entonces, denegaron la misma solicitud indemnizatoria formulada por él con base en el art. 294.1 LOPJ, por el tiempo soportado en prisión provisional, seguido de absolución. Nos encontramos, de manera distinta, ante un recurso de amparo autónomo (núm. 912-2019) que se articula contra distintas resoluciones, una recaída en vía administrativa en cumplimiento justamente a lo resuelto en aquella STC 10/2017, con ocasión de la reapertura del expediente indemnizatorio, y luego otra jurisdiccional en respuesta al recurso contencioso-administrativo interpuesto contra la anterior, bien que con argumentos similares a los que fundaron las decisiones enjuiciadas por este tribunal en la referida STC 10/2017.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procede constatar que 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el fundamento jurídico 4 se determinaron los efectos sobre el recurso de amparo de la declaración de inconstitucionalidad de los incisos “por inexistencia del hecho imputado” y “por esta misma causa” del art. 294.1 LOPJ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el presente recurso de amparo reconociendo el derecho del recurrente a que la decisión sobre su solicitud de indemnización se adopte, en cuanto a sus criterios rectores, de acuerdo con las exigencias constitucionales del art. 14 CE y del art. 24.2 CE señaladas en las SSTC 85/2019 y 125/2019. Por ello, con nulidad de las dos resoluciones formalmente impugnadas, y la nulidad también de la providencia de la Sala Tercera del Tribunal Supremo de 17 de enero de 2019 que supuso la firmeza de la sentencia de instancia, acordamos que la retroacción de actuaciones debe remontarse al momento anterior a dictarse la resolución del secretario de Estado de Justicia de 22 de marzo de 2017,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interpuesto por don Zelmat Salah, por vulneración de sus derechos fundamentales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dictada por la Sección Primera de la Sala de lo Contencioso-Administrativo del Tribunal Supremo, de 17 de enero de 2019 (recurso núm. 6720-2018); de la sentencia de la Sección Tercera de la Sala de lo Contencioso-Administrativo de la Audiencia Nacional, de 21 de junio de 2018, dictada en el recurso contencioso-administrativo núm. 257-2017, y de la resolución del Secretario de Estado de Justicia de 22 de marzo de 2017, recaída en el expediente núm. 479-09.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