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6 de diciembre de 1985, la Procuradora de los Tribunales doña María José Millán Valero, en nombre y representación de don Julián Palomares Alcalá, formula demanda de amparo contra sentencia de 14 de noviembre de 1985 de la Magistratura de Trabajo número 5 de las de Madrid, por entender que vulnera el artículo 24.1 de la Constitución al señalar en su fallo que dicha sentencia es irrecurrible de conformidad con lo dispuesto en el artículo 105.3 de la Ley de Procedimiento Laboral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dieron origen a este recurso, tal como se deducen de la demanda y documentación aportada, son los siguientes:</w:t>
      </w:r>
    </w:p>
    <w:p w:rsidRPr="00C21FFE" w:rsidR="00AD51A7" w:rsidRDefault="008777C4">
      <w:pPr>
        <w:rPr/>
      </w:pPr>
      <w:r w:rsidRPr="&lt;w:rPr xmlns:w=&quot;http://schemas.openxmlformats.org/wordprocessingml/2006/main&quot;&gt;&lt;w:lang w:val=&quot;es-ES_tradnl&quot; /&gt;&lt;/w:rPr&gt;">
        <w:rPr/>
        <w:t xml:space="preserve">a) Desde el 14 de junio de 1975 el demandante viene prestando sus servicios como trabajador por cuenta ajena en la empresa "Policastilla , S. A.", perteneciente al sector de Industrias Químicas. El 13 de mayo de 1985, la empresa le comunicó por escrito que, como sanción por falta grave, se le suspendía de empleo y sueldo por tres días.</w:t>
      </w:r>
    </w:p>
    <w:p w:rsidRPr="00C21FFE" w:rsidR="00AD51A7" w:rsidRDefault="008777C4">
      <w:pPr>
        <w:rPr/>
      </w:pPr>
      <w:r w:rsidRPr="&lt;w:rPr xmlns:w=&quot;http://schemas.openxmlformats.org/wordprocessingml/2006/main&quot;&gt;&lt;w:lang w:val=&quot;es-ES_tradnl&quot; /&gt;&lt;/w:rPr&gt;">
        <w:rPr/>
        <w:t xml:space="preserve">Recurrida judicialmente la sanción, y previos los trámites oportunos, la Magistratura de Trabajo número 5 de Madrid, a la que correspondió conocer por turno de reparto, dictó sentencia cuyo fallo es el siguiente: "Que debo desestimar y desestimo la demanda y debo absolver y absuelvo a la empresa "Policastilla,S.A.", con confirmación de la sanción impuesta en sus propios términos. Notifíquese esta resolución a las partes, advirtiéndose que contra la misma no cabe recurso alguno".</w:t>
      </w:r>
    </w:p>
    <w:p w:rsidRPr="00C21FFE" w:rsidR="00AD51A7" w:rsidRDefault="008777C4">
      <w:pPr>
        <w:rPr/>
      </w:pPr>
      <w:r w:rsidRPr="&lt;w:rPr xmlns:w=&quot;http://schemas.openxmlformats.org/wordprocessingml/2006/main&quot;&gt;&lt;w:lang w:val=&quot;es-ES_tradnl&quot; /&gt;&lt;/w:rPr&gt;">
        <w:rPr/>
        <w:t xml:space="preserve">b) Con fecha 21 de noviembre de 1985, el demandante presentó escrito ante la Magistratura que había conocido del caso, en el que manifestaba que por medio de dicho escrito venía a dar cumplimiento a lo dispuesto en el artículo 44.1.c) de la Ley Orgánica del Tribunal Constitucional (L.O.T.C.), en el sentido de invocar formalmente que la sentencia de 14 de noviembre de 1985 de dicha Magistratura ha vulnerado su derecho a obtener la tutela judicial efectiva previsto en el artículo 24.1 de la Constitución, pues la aplicación del articulo 105.3 de la L.P.L., al privarle de la posibilidad de recurrir la decisión judicial, le ha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Fundándose en las razones antedichas, el recurrente solicita de este Tribunal dicte sentencia por la que declare la nulidad de la de Magistratura, en cuanto a la advertencia de que contra la misma no cabe recurso alguno, y restablezca el derecho constitucional vulnerado, devolviendo los autos a la Magistratura de Trabajo a fin de que ésta proceda a dictar sentencia en la que, de conformidad con lo previsto en el artículo 93 de -la L.P.L., "se advierta a la parte de que contra la misma podrá entablar recurso de suplicación ante 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diciembre de 1985, la Sección la de la Sala Primera de este Tribunal acuerda conceder un plazo común de diez días al recurrente y al Ministerio Fiscal para que dentro del mismo puedan formular las alegaciones que estimen pertinentes en relación con la posible concurrencia de la causa de inadmisión prevista en el artículo 50.2.b) de la L.O.T.C, consistente en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13 del presente mes, el Ministerio Fiscal pone de manifiesto que la decisión del legislador plasmada en el artículo 105, párrafo 3º de la L.P.L, de convertir en irrecurribles las sentencias dictadas por los Magistrados de Trabajo en procesos por sanciones, ha sido ya examinada por este Tribunal Constitucional, el cual ha afirmado su corrección constitucional, dado que no existe norma o principio alguno en la Constitución que imponga una doble instancia o unos determinados recursos en materia laboral. Por ello no puede entenderse que la aplicación de dicho precepto por la Magistratura de Trabajo vulnere el artículo 24.1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16 de este mes, insiste en que el precepto cuya constitucionalidad se cuestiona es el artículo 105, párrafo tercero, de la vigente Ley de Procedimiento Laboral y que, al vulnerar dicho precepto el artículo 24.1 de la Constitución, no cabe entender que la presente demanda de amparo carezca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es inadmisible por carecer manifiestamente de contenido que justifique una decisión de este Tribunal (artículo 50.2.b) de la L.O.T.C.), sin que las alegaciones en ella formuladas por el recurrente, ni las posteriores efectuadas en el trámite previsto en el artículo 50.1 de la L. O.T. C., desvirtúen esta afirmación. En efecto, no puede admitirse la tesis del recurrente de que la sentencia de la Magistratura de Trabajo número 5 de Madrid ha vulnerado el artículo 24.1 de la Constitución al aplicar el artículo 105, párrafo tercero , de la Ley de Procedimiento Laboral e indicar al demandante que no cabe recurso alguno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reiteradas veces ha sostenido este Tribunal, el contenido normal del derecho a la tutela judicial efectiva comprende el acceso al proceso y, tras el consiguiente debate, la obtención de una resolución fundada en derecho sobre el fondo de la cuestión planteada. Pero no entraña necesariamente la posibilidad de una doble instancia, salvo en materia penal, sin perjuicio de que, una vez se reconozca legalmente la existencia de un recurso, el acceso al mismo se añada al contenido esencial del derecho previsto en el artículo 24.1 de la Constitución. De lo dicho se deduce que el legislador puede libremente declarar la inexistencia de recursos en concretos procesos, o bien condicionar su interposición a los requisitos formales que estime pertinentes, sin por ello contravenir precepto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ponen de manifiesto que el recurrente, al haber tenido libre acceso al proceso y obtenido en él una resolución fundada en derecho, aún cuando fuere desestimatoria de sus pretensiones, ha visto respetado plenamente su derecho a la tutela judicial efectiva, tal como ha venido manifestándose reiteradamente en la jurisprudencia de este Tribunal.Y el Magistrado de Trabajo, al aplicar una norma con rango de ley que determina de forma constitucionalmente legítima la no procedencia de recurso alguno, no ha vulnerado el artículo 24.1 de la Constitución, dado que el cierre de la vía de ulteriores recursos no ha sido determinado por él de forma irrazonable o arbitraria.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interpuesta por la Procuradora de los Tribunales doña María José Millán Valero, en nombre y representación de don Julián Palomares Alcalá, y el archivo de las ac 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