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Federico J. Olivares de Santiago, interpuso el día 14 de agosto de 1985 recurso de amparo, en nombre de D. Juan Bara Torres y otros, todos ellos en su condición de Tenientes o Alféreces Alumnos del Cuerpo de la Policía Nacional, frente a la sentencia dictada por la Sala Quinta del Tribunal Supremo en el recurso contencioso administrativo formulado contra el Real Decreto 758/83, de 30 de marzo, por estimar que dicha resolución judicial ha vulnerado lo dispuesto en el art. 24 nos. 1 y 2, de la CE. al originar indefensión y desconocer el derecho a la utilización de los medios de prueba pertinentes para la defensa de los interesados.</w:t>
      </w:r>
    </w:p>
    <w:p w:rsidRPr="00C21FFE" w:rsidR="00AD51A7" w:rsidRDefault="008777C4">
      <w:pPr>
        <w:rPr/>
      </w:pPr>
      <w:r w:rsidRPr="&lt;w:rPr xmlns:w=&quot;http://schemas.openxmlformats.org/wordprocessingml/2006/main&quot;&gt;&lt;w:lang w:val=&quot;es-ES_tradnl&quot; /&gt;&lt;/w:rPr&gt;">
        <w:rPr/>
        <w:t xml:space="preserve">Solicitan la nulidad de la Sentencia impugnada, y consecuentemente, del Real Decreto 758/83, declarando el restablecimiento de la total vigencia del Real Decreto 2521/82, y cualquier otra declaración que el Tribunal Constitucional (T.C.) considere apreciable.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ahora recurrentes impugnaron ante la jurisdicción contencioso-administrativa (Sala quinta del Tribunal Supremo) el Real Decreto 758/83, de 30 de marzo por el que quedó derogado el Real Decreto 2521/82, de 1 de octubre, sobre formación de Tenientes del Cuerpo de la Policía Nacional. Tras el desarrollo procesal consiguiente, la referida Sala dictó sentencia el 19 de junio de 1985 desestimando el recurso por ser conforme a Derecho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que la sentencia de la Sala Quinta del Tribunal Supremo les ha producido indefensión dado que se ha basado, en su opinión, en cuestiones, hechos o apreciaciones que no son ciertas, dando lugar a incongruencia entre los distintos motivos en que se basan sus consideraciones.</w:t>
      </w:r>
    </w:p>
    <w:p w:rsidRPr="00C21FFE" w:rsidR="00AD51A7" w:rsidRDefault="008777C4">
      <w:pPr>
        <w:rPr/>
      </w:pPr>
      <w:r w:rsidRPr="&lt;w:rPr xmlns:w=&quot;http://schemas.openxmlformats.org/wordprocessingml/2006/main&quot;&gt;&lt;w:lang w:val=&quot;es-ES_tradnl&quot; /&gt;&lt;/w:rPr&gt;">
        <w:rPr/>
        <w:t xml:space="preserve">Añaden los demandantes que la sentencia impugnada ha originado indefensión, por su irrazonabilidad, al desconocer unos derechos adquiridos y negar el derecho a utilizar los medios de prueba pertinentes por parte de los interesados en su defensa, al haberse negado los efectivamente empleados.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1985, la Sección acordó tener por interpuesto el recurso de amparo y abrir el plazo a que se refiere el art. 50 de la L.O.T.C. a fin de que el Ministerio Fiscal y los solicitantes de amparo alegaren lo que estimaren pertinente en relación con la posible existencia del motivo de inadmisión consistente en carecer la demanda manifiestamente de contenido que justifique una decisión por parte del T.C., conforme a lo prevenido por el art. 50 nº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despacha el trámite conferido solicitando la inadmisión de la demanda por concurrir el motivo de inadmisión expresado en la providencia anterior.</w:t>
      </w:r>
    </w:p>
    <w:p w:rsidRPr="00C21FFE" w:rsidR="00AD51A7" w:rsidRDefault="008777C4">
      <w:pPr>
        <w:rPr/>
      </w:pPr>
      <w:r w:rsidRPr="&lt;w:rPr xmlns:w=&quot;http://schemas.openxmlformats.org/wordprocessingml/2006/main&quot;&gt;&lt;w:lang w:val=&quot;es-ES_tradnl&quot; /&gt;&lt;/w:rPr&gt;">
        <w:rPr/>
        <w:t xml:space="preserve">Aduce el Fiscal ante el T.C. que con la demanda se está invirtiendo la finalidad del recurso de amparo para convertirlo en una nueva instancia de resoluciones dictadas por otros Tribunales, puesto que lo que se postula es una declaración propia de Tribunales del orden contencioso-administrativo. A través de la demanda se intentan modificar los criterios y fundamentos de la resolución mencionada, lo cual no forma parte del contenido del derecho a la tutela judicial efectiva que se recoge en el art. 24 n° 1 de la CE.</w:t>
      </w:r>
    </w:p>
    <w:p w:rsidRPr="00C21FFE" w:rsidR="00AD51A7" w:rsidRDefault="008777C4">
      <w:pPr>
        <w:rPr/>
      </w:pPr>
      <w:r w:rsidRPr="&lt;w:rPr xmlns:w=&quot;http://schemas.openxmlformats.org/wordprocessingml/2006/main&quot;&gt;&lt;w:lang w:val=&quot;es-ES_tradnl&quot; /&gt;&lt;/w:rPr&gt;">
        <w:rPr/>
        <w:t xml:space="preserve">De otro lado, el segundo aspecto contenido en el suplico de la demanda infringe de plano la exigencia del art. 49 nº 1 de la L.O.T.C., con arreglo al cual en la demanda se fijará con precisión el amparo que se solicita, sin que sea viable dejar a la decisión del T.C. el que éste adopte una decisión genérica sin ajuste con los pedimentos concretos de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Reiteran los recurrentes en el trámite de alegaciones, lo ya manifestado sobre la falta de tutela judicial efectiva, tachando de arbitraria e irrazonable a la resolución impugnada, por basarse en hechos que no son ciertos y en errores que conducen a la incongruencia de dicha resolución, ando pie a la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constitucional que introdujo en el ordenamiento españolel art. .161 nS l.b) de la CE.,tiene como finalidad la protección de los ciudadanos frente a la violación por los actos u omisiones de los poderes públicos de los derechos y libertades referidos en el art. 53 nº 2 de la CE., en los casos y formas que la ley establece, sin perjuicio de la tutela general que corresponde ejercer a los Tribunales de Justicia.</w:t>
      </w:r>
    </w:p>
    <w:p w:rsidRPr="00C21FFE" w:rsidR="00AD51A7" w:rsidRDefault="008777C4">
      <w:pPr>
        <w:rPr/>
      </w:pPr>
      <w:r w:rsidRPr="&lt;w:rPr xmlns:w=&quot;http://schemas.openxmlformats.org/wordprocessingml/2006/main&quot;&gt;&lt;w:lang w:val=&quot;es-ES_tradnl&quot; /&gt;&lt;/w:rPr&gt;">
        <w:rPr/>
        <w:t xml:space="preserve">Una ya copiosa jurisprudencia de este T.C en relación con la naturaleza, finalidades y alcance del recurso de amparo, permite afirmar con todo fundamento que esta vía constitucional no puede utilizarse para obtener otros pronunciamientos que los directamente encaminados a la prevención de los derechos fundamentales de la persona, con el límite establecido en el art. 41 nº 1 de la L.O.T.C, sin que puedan traerse a este T.C pretensiones encaminadas a revisar genéricamente lo resuelto por la jurisdicción ordinaria, desde el ámbito de la mera legalidad.</w:t>
      </w:r>
    </w:p>
    <w:p w:rsidRPr="00C21FFE" w:rsidR="00AD51A7" w:rsidRDefault="008777C4">
      <w:pPr>
        <w:rPr/>
      </w:pPr>
      <w:r w:rsidRPr="&lt;w:rPr xmlns:w=&quot;http://schemas.openxmlformats.org/wordprocessingml/2006/main&quot;&gt;&lt;w:lang w:val=&quot;es-ES_tradnl&quot; /&gt;&lt;/w:rPr&gt;">
        <w:rPr/>
        <w:t xml:space="preserve">Basta fijar la atención en lo que constituye el núcleo fundamental de la petición que formulan los demandantes de amparo, a saber la nulidad de la Sentencia dictada por la Sala Quinta del Tribunal Supremo, con declaración de la total vigencia del Real Decreto 2521/82 y de nulidad del Real Decreto 758/83, para percatarse de que lo que se postula, como bien dice el Ministerio Fiscal en sus alegaciones, es una declaración propia de Tribunales del orden contencioso-administrativo, conforme a lo que dispone el art. 12 de la Ley de dicha jurisdicción. Dicho en otras palabras, lo que se está pidiendo a este T.C. es que actúe como ulterior instancia revisora de una decisión que corresponde adoptar a los Tribunales ordinarios de la jurisdicción contencioso-administrativa, con olvido de los límites en que ha de desenvolverse la justicia constitucional, que no tiene entre sus finalidades intrínsecas la misión de depuración del ordenamiento jurídico, ni mucho menos la de analizar situaciones derivadas de la vigencia o derogación de normas reglamentarlas, si tales situaciones no se traducen en vulneración de los derechos y libertades constitucionalmente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Aducen los demandantes que la Sentencia de la Sala Quinta del Tribunal Supremo, al declarar conforme al ordenamiento jurídico la norma impugnada (Real Decreto 758/83 de 30 de marzo), ha vulnerado el derecho fundamental a la tutela efectiva, originándoles indefensión con infracción de lo que dispone el art. 24 nºs 1 y 2 de la CE., por estimar que dicha resoluciójn judicial resulta arbitraria e irrazonable y se ha adoptado con vulneración del derecho a utilizar los medios y pruebas pertinentes para su defensa.</w:t>
      </w:r>
    </w:p>
    <w:p w:rsidRPr="00C21FFE" w:rsidR="00AD51A7" w:rsidRDefault="008777C4">
      <w:pPr>
        <w:rPr/>
      </w:pPr>
      <w:r w:rsidRPr="&lt;w:rPr xmlns:w=&quot;http://schemas.openxmlformats.org/wordprocessingml/2006/main&quot;&gt;&lt;w:lang w:val=&quot;es-ES_tradnl&quot; /&gt;&lt;/w:rPr&gt;">
        <w:rPr/>
        <w:t xml:space="preserve">Una lectura cuidadosa de la Sentencia impugnada desvanece cualquier sospecha sobre la existencia en la misma de los vicios que la achacan con una pretendida relevancia constitucional. Frente a las alegaciones de hecho y de Derecho formuladas por los ahora demandantes, y seguido el procedimiento por sus cauces regulares, sin que conste protesta alguna por parte de aquellos en cuanto a eventuales vicios "in procedendo", la resolución del órgano judicial competente examina y pondera, punto por punto, los motivos traidos al litigio por los actores, razonando fundadamente la legalidad del actuar de la Administración y dando respuesta precisa a las posiciones mantenidas por los recurrentes, todo lo cual está muy lejos de la hipotética indefensión alegada por éstos, la cual, como ha sido dicho en infinidad de ocasiones por este T.C., no aparece porque los Tribunales discrepen y fallen en contra de las pretensiones de los recurrentes, sino propiamente cuando al ciudadano se le niegue alguno de los instrumentos que el ordenamiento pone a su disposición para la defensa de los derechos e intereses legítimos lo cual no puede afirmarse haya sucedido, sino más bien todo lo contrario, en el presente caso.</w:t>
      </w:r>
    </w:p>
    <w:p w:rsidRPr="00C21FFE" w:rsidR="00AD51A7" w:rsidRDefault="008777C4">
      <w:pPr>
        <w:rPr/>
      </w:pPr>
      <w:r w:rsidRPr="&lt;w:rPr xmlns:w=&quot;http://schemas.openxmlformats.org/wordprocessingml/2006/main&quot;&gt;&lt;w:lang w:val=&quot;es-ES_tradnl&quot; /&gt;&lt;/w:rPr&gt;">
        <w:rPr/>
        <w:t xml:space="preserve">Por otra parte la alegación de que se ha negado a los recurrentes el derecho a utilizar los medios de prueba pertinentes para su defensa no se corresponde con la realidad, puesto que frente a las imprecisas y no contrastadas afirmaciones que en este sentido formulan los recurrentes, consta en autos haberse recibido a prueba el recurso practicándose la de carácter pertinente, habiendo prestado conformidad los actores a las aportaciones realizadas en dicho periodo de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Todo se reduce, por consiguiente, a la disconformidad de los demandantes con la resolución judicial impugnada, en cuanto no satisface sus pretensiones, y a un intento "de constitucionalizar" un litigio que por imperativo legal ha quedado concluso al haberse pronunciado sobre la cuestión el más-alto Tribunal en el orden jurisdiccional.</w:t>
      </w:r>
    </w:p>
    <w:p w:rsidRPr="" w:rsidR="00AD51A7" w:rsidRDefault="008777C4">
      <w:pPr>
        <w:rPr/>
      </w:pPr>
      <w:r w:rsidRPr="&lt;w:rPr xmlns:w=&quot;http://schemas.openxmlformats.org/wordprocessingml/2006/main&quot;&gt;&lt;w:szCs w:val=&quot;24&quot; /&gt;&lt;/w:rPr&gt;">
        <w:rPr/>
        <w:t xml:space="preserve">Lo hasta aquí expresado acredita suficientemente la concurrencia del motivo de inadmisión expuesto en nuestra Providencia de 16 de octubre de 1985, por lo que la demanda carece manifiestamente de contenido constitucional.</w:t>
      </w:r>
    </w:p>
    <w:p w:rsidRPr="" w:rsidR="00AD51A7" w:rsidRDefault="008777C4">
      <w:pPr>
        <w:rPr/>
      </w:pPr>
      <w:r w:rsidRPr="&lt;w:rPr xmlns:w=&quot;http://schemas.openxmlformats.org/wordprocessingml/2006/main&quot;&gt;&lt;w:szCs w:val=&quot;24&quot; /&gt;&lt;/w:rPr&gt;">
        <w:rPr/>
        <w:t xml:space="preserve">En atención a todo lo expuesto la Sección declara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