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remitido por correo y registrado de entrada en este Tribunal el día 4 de febrero de 1986, Dª. Josefina de Lara Vargas-Machuca, manifiesta su propósito de interponer recurso de amparo contra la Sentencia nº 5/86 de la Sala de lo Con-tencioso-Administrativo de la Audiencia Territorial de Granada, confirmatoria de la Resolución del Ministerio de Administración Territorial de 10 de mayo de 1984, que le deniega el subsidio de orfandad.</w:t>
      </w:r>
    </w:p>
    <w:p w:rsidRPr="00C21FFE" w:rsidR="00AD51A7" w:rsidRDefault="008777C4">
      <w:pPr>
        <w:rPr/>
      </w:pPr>
      <w:r w:rsidRPr="&lt;w:rPr xmlns:w=&quot;http://schemas.openxmlformats.org/wordprocessingml/2006/main&quot;&gt;&lt;w:lang w:val=&quot;es-ES_tradnl&quot; /&gt;&lt;/w:rPr&gt;">
        <w:rPr/>
        <w:t xml:space="preserve">Invoca los artículos 14, 24.1, 29.1 y 39.1 de la Constitución y solicita que, con otorgamiento del amparo, se le conceda la pensión de orfandad que ha reclamado.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breve exposición de hechos y documentos aportados se deduce lo que sigue:</w:t>
      </w:r>
    </w:p>
    <w:p w:rsidRPr="00C21FFE" w:rsidR="00AD51A7" w:rsidRDefault="008777C4">
      <w:pPr>
        <w:rPr/>
      </w:pPr>
      <w:r w:rsidRPr="&lt;w:rPr xmlns:w=&quot;http://schemas.openxmlformats.org/wordprocessingml/2006/main&quot;&gt;&lt;w:lang w:val=&quot;es-ES_tradnl&quot; /&gt;&lt;/w:rPr&gt;">
        <w:rPr/>
        <w:t xml:space="preserve">La Mutualidad Nacional de Previsión de la Administración Local denegó por Resolución de 31 de mayo de 1983 a la recurrente el subsidio de orfandad que solicitaba. Tras agotar la vía administrativa, quedó interpuesto recurso contencioso-administrativo contra la Resolución del Ministerio de Administración Territorial de 19 de mayo de 1984 ante la Audiencia Territorial de Granada, cuya Sala de lo Contencioso-Administrativo dictó Sentencia de 14 de Enero de 1986 desestimando el recurso interpuesto por ser los actos administrativos impugnados ajustados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recurrente que no se han tenido en cuenta los servicios prestados por su padre fallecido al Ayuntamiento de Málaga con anterioridad a la Guerra Civil, aduciendo la desaparición de los archivos durante dicha contienda. Por otro lado afirma la recurrente, que carece de bienes y recursos económicos, lo que le ha impedido recurrir ante 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artículo 4.2 de la Ley Orgánica del Tribunal Constitucional (LOTC) dispone que "el Tribunal Constitucional apreciará de oficio o a instancia de parte su falta de jurisdicción o de competencia". En el presente caso, la recurrente pretende que el Tribunal dicte Sentencia por la que, como acredita en su demanda, se le conceda la pensión de orfandad que solicita; y como fundamento de su pretensión alega que no se han tenido en cuenta los servicios prestados por su padre anteriores a la guerra civil. De lo indicado resulta evidente que lo que se pide no se incluye dentro del ámbito del recurso de amparo sobre el que corresponde entender a este Tribunal, de acuerdo con el artículo 53.2 de la Constitución y 41.1 de su Ley Orgánica. El reconocimiento de una pensión, no corresponde al Tribunal Constitucional sino a otros poderes públicos, y la revisión del cumplimiento o incumplimiento por esos poderes de los mandatos legales al respecto es competencia de órganos jurisdiccionales que este Tribunal no puede sustituir en tal función y cuya actuación no podemos enjuiciar en tanto no afecte a derechos constitucionales susceptibles de amparo. Bien es cierto que la recurrente alega que se ha producido una violación de derechos fundamentales reconocidos en los artículos 14, 29.1, 24.1 y 39.1 de la Constitución; pero no es menos cierto que tal alegación se lleva a cabo sin relación alguna con los hechos que se exponen ni con los fundamentos de la petición formulada, por lo que su mera presencia no basta para incluir dentro de la jurisdicción del Tribunal lo que manifiestamente queda fuera de ella.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de oficio la falta de jurisdicción del Tribunal en el caso planteado.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