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de entrada en este Tribunal el día 6 de diciembre de 1985, el Procurador de los Tribunales Don Federico Pinilla Peco formuló en nombre y representación de Don Lorenzo Bennasar Gost, Abogado, recurso de amparo constitucional frente a la Sentencia dictada por la Audiencia Territorial de Palma de Mallorca de 13 de Noviembre de 1985, en grado de apelación en los autos del juicio declarativo seguido ante el Juzgado de Primera Instancia núm. 1 de Palma de Mallorca, que fue promovido por el Banco de Santander contra el solicitante de amparo y otros.</w:t>
      </w:r>
    </w:p>
    <w:p w:rsidRPr="00C21FFE" w:rsidR="00AD51A7" w:rsidRDefault="008777C4">
      <w:pPr>
        <w:rPr/>
      </w:pPr>
      <w:r w:rsidRPr="&lt;w:rPr xmlns:w=&quot;http://schemas.openxmlformats.org/wordprocessingml/2006/main&quot;&gt;&lt;w:lang w:val=&quot;es-ES_tradnl&quot; /&gt;&lt;/w:rPr&gt;">
        <w:rPr/>
        <w:t xml:space="preserve">La Sentencia impugnada, a juicio del demandante, vulnera el artículo 24.1 de la Constitución Española (CE.), al haber originado indefensión, por ser incongruente con las pretensiones de la parte actora, debido a lo cual se solicita su nulidad con todas las consecuencias legales pertinentes.</w:t>
      </w:r>
    </w:p>
    <w:p w:rsidRPr="00C21FFE" w:rsidR="00AD51A7" w:rsidRDefault="008777C4">
      <w:pPr>
        <w:rPr/>
      </w:pPr>
      <w:r w:rsidRPr="&lt;w:rPr xmlns:w=&quot;http://schemas.openxmlformats.org/wordprocessingml/2006/main&quot;&gt;&lt;w:lang w:val=&quot;es-ES_tradnl&quot; /&gt;&lt;/w:rPr&gt;">
        <w:rPr/>
        <w:t xml:space="preserve">De las alegaciones y documentos aportados a la demanda se deducen los hechos y fundamentos de Derecho siguientes.</w:t>
      </w:r>
    </w:p>
    <w:p w:rsidRPr="00C21FFE" w:rsidR="00AD51A7" w:rsidRDefault="008777C4">
      <w:pPr>
        <w:rPr/>
      </w:pPr>
      <w:r w:rsidRPr="&lt;w:rPr xmlns:w=&quot;http://schemas.openxmlformats.org/wordprocessingml/2006/main&quot;&gt;&lt;w:lang w:val=&quot;es-ES_tradnl&quot; /&gt;&lt;/w:rPr&gt;">
        <w:rPr/>
        <w:t xml:space="preserve">a) El Banco de Santander planteó demanda de juicio de mayor cuantía contra Don Lorenzo Bennasar Gost y otros, en reclamación de cantidad. El Juzgado de Primera Instancia núm. 1 de Palma de Mallorca desestimó la demanda, al apreciar que la actora no dio cumplimiento a lo dispuesto en el artículo 1214 del Código Civil, desestimando igualmente la reconvención formulada por el demandante contra la parte actora.</w:t>
      </w:r>
    </w:p>
    <w:p w:rsidRPr="00C21FFE" w:rsidR="00AD51A7" w:rsidRDefault="008777C4">
      <w:pPr>
        <w:rPr/>
      </w:pPr>
      <w:r w:rsidRPr="&lt;w:rPr xmlns:w=&quot;http://schemas.openxmlformats.org/wordprocessingml/2006/main&quot;&gt;&lt;w:lang w:val=&quot;es-ES_tradnl&quot; /&gt;&lt;/w:rPr&gt;">
        <w:rPr/>
        <w:t xml:space="preserve">b) Apelada la anterior Sentencia, la Audiencia Territorial, por Sentencia de 13 de noviembre de 1985, estimando el recurso de apelación, revocó, en lo menester, la parte dispositiva de la Sentencia apelada, y en consecuencia condenó a los demandados a que solidariamente, satisfagan a la entidad actora la cantidad adecuada junto con otros pronunciamientos.</w:t>
      </w:r>
    </w:p>
    <w:p w:rsidRPr="00C21FFE" w:rsidR="00AD51A7" w:rsidRDefault="008777C4">
      <w:pPr>
        <w:rPr/>
      </w:pPr>
      <w:r w:rsidRPr="&lt;w:rPr xmlns:w=&quot;http://schemas.openxmlformats.org/wordprocessingml/2006/main&quot;&gt;&lt;w:lang w:val=&quot;es-ES_tradnl&quot; /&gt;&lt;/w:rPr&gt;">
        <w:rPr/>
        <w:t xml:space="preserve">c) Notificada la anterior Sentencia, el ahora demandante dirigió escrito a la Sala de lo Civil de la Audiencia Territorial en el que manifiesta su propósito de acudir a este Tribunal, por no tener abierta la vía de la casación y habérsele producido indfensión en la Sentencia, por causa de incongruencia.</w:t>
      </w:r>
    </w:p>
    <w:p w:rsidRPr="00C21FFE" w:rsidR="00AD51A7" w:rsidRDefault="008777C4">
      <w:pPr>
        <w:rPr/>
      </w:pPr>
      <w:r w:rsidRPr="&lt;w:rPr xmlns:w=&quot;http://schemas.openxmlformats.org/wordprocessingml/2006/main&quot;&gt;&lt;w:lang w:val=&quot;es-ES_tradnl&quot; /&gt;&lt;/w:rPr&gt;">
        <w:rPr/>
        <w:t xml:space="preserve">d) Con invocación del artículo 24.1 de la Constitución Española, alega el demandante que la Sentencia dictada por la Audiencia Territorial de Palma de Mallorca le ha provocado indefensión, puesto que al fallar que los codemandados deben satisfacer, con carácter solidario, la suma reclamada, la Sala se ha excedido de lo solicitado, incurriendo en incongruencia, ya que en ningún momento la parte actora solicitó que los demandados tuvieran que abonar la suma aludida de forma solidaria, rigiendo en consecuencia los artículos 1137 y 1138 del Código Civil que imponen, salvo prevención expresa, que las obligaciones son mancomunadas.</w:t>
      </w:r>
    </w:p>
    <w:p w:rsidRPr="00C21FFE" w:rsidR="00AD51A7" w:rsidRDefault="008777C4">
      <w:pPr>
        <w:rPr/>
      </w:pPr>
      <w:r w:rsidRPr="&lt;w:rPr xmlns:w=&quot;http://schemas.openxmlformats.org/wordprocessingml/2006/main&quot;&gt;&lt;w:lang w:val=&quot;es-ES_tradnl&quot; /&gt;&lt;/w:rPr&gt;">
        <w:rPr/>
        <w:t xml:space="preserve">Por otra parte la Sentencia impugnada no puede ser objeto de casación, por lo que se acude a la vía constitucional del recurso de amparo, por infracción del ordenamiento jurídico en las normas antes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28 de enero de 1986, acordó poner de manifiesto la posible existencia de la causa de inadmisibilidad que regula el artículo 50.2.b) de la Ley Orgánica de este Tribunal (L.O.T.C.),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señalado, la representación del recurrente afirmó que la sentencia impugnada es incongruente, por lo que infringe el artículo 24 de la Constitución, y al no existir recurso alguno contra ella (recurso de casación ante el Tribunal Supremo), tiene esta parte derecho a la tutela efectiva de los Tribunales y que no se cause indefensión, debiendo ser admitida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señaló que la demanda carece de contenido constitucional, pues la sentencia impugnada es una interpretación del contenido y caracteres del contrato celebrado entre el Banco y los titulares del depósito en cuenta corriente y la correspondiente declaración de la solidaridad entre los titulares de dicho depósito, y que no se vulnera la congruencia cuando los Tribunales basan sus decisiones en fundamentos jurídicos distintos de los alegados por la parte o declaran las consecuencia jurídicas de estos fundamentos, posibilidad abierta al Juzgador de conformidad con el principio "iura novit curia". No existe incongruencia en la sentencia. Existe una declaración de la causa de pedir, que es el contrato, y una especificación de la consecuencia de esta causa, la obligación solidaria de los titulares demandados al pago del saldo deudor. El propio actor no ataca la obligación de pago por todos los demandados de la cantidad, sino que pretende que el depósito tenía un sólo titular. Concluye el Ministerio Fiscal interesando de este Tribunal desestime la demanda por concurrir en la misma la causa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del recurrente carece manifiestamente de contenido constitucional. Basta la lectura de las alegaciones que formula el demandante de amparo para comprobar que la pretendida vinculación de sus pretensiones con una posible vulneración del derecho a la defensa que consagra el artículo 24 de la Constitución Española no pasa de ser una invocación retórica, que va encaminada a la apertura de una nueva instancia revisora de la resolución, dictada en apelación por la Audiencia Territorial de Palma de Mallorca. Se trata en definitiva de un intento de postular en vía de amparo pretensiones de derecho privado, con la consecuencia de desvirtuar el proceso constitucional para convertirlo en un proceso común en el que el Tribunal se constituiría en juez de la legalidad.</w:t>
      </w:r>
    </w:p>
    <w:p w:rsidRPr="00C21FFE" w:rsidR="00AD51A7" w:rsidRDefault="008777C4">
      <w:pPr>
        <w:rPr/>
      </w:pPr>
      <w:r w:rsidRPr="&lt;w:rPr xmlns:w=&quot;http://schemas.openxmlformats.org/wordprocessingml/2006/main&quot;&gt;&lt;w:lang w:val=&quot;es-ES_tradnl&quot; /&gt;&lt;/w:rPr&gt;">
        <w:rPr/>
        <w:t xml:space="preserve">La simple mención del artículo 24.1 de la Constitución Española por parte del recurrente, sin más justificación ni razonamiento, da paso a una alegación de indefensión que tiene dos vertientes. La supuesta indefensión vendría ocasionada, en primer lugar, por no caber contra la Sentencia impugnada recurso jurisdiccional alguno y, en concreto, el de casación. El intento de convertir a este Tribunal en una nueva instancia es claro si se repara en que el propio recurrente, al alegar la indefensión por este capítulo, expresa que acude a la vía del amparo constitucional "por la infracción del ordenamiento jurídico en las normas antes dichas" (se refiere a los artículos 1.137 y 1.138 del Código Civil); esto es, intenta instrumentar un recurso sustitutorio de la casación por infracción de las normas del ordenamiento jurídico, a partir de su discrepancia con la aplicación que de las mismas ha hecho el Tribunal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otra perspectiva, se alega la indefensión en razón a que la Sentencia ha incurrido en incongruencia, por exceso, al establecer una responsabilidad solidaria que no ha sido pedida, ni ha podido ser objeto de debate. No se ve cómo se puede aducir incongruencia en un fallo o parte dispositiva que responde a lo pedido por la parte actora, sin que quepa hablar de cosa distinta ni de desvío que altere los términos en debate, con repercusión en la defensa del demandado.</w:t>
      </w:r>
    </w:p>
    <w:p w:rsidRPr="00C21FFE" w:rsidR="00AD51A7" w:rsidRDefault="008777C4">
      <w:pPr>
        <w:rPr/>
      </w:pPr>
      <w:r w:rsidRPr="&lt;w:rPr xmlns:w=&quot;http://schemas.openxmlformats.org/wordprocessingml/2006/main&quot;&gt;&lt;w:lang w:val=&quot;es-ES_tradnl&quot; /&gt;&lt;/w:rPr&gt;">
        <w:rPr/>
        <w:t xml:space="preserve">En definitiva, lo único que se hace evidente es la discrepancia del demandante de amparo con el resultado obtenido. Tampoco puede alegarse que la Sentencia "no protege los intereses de los particulares como es su cometido", puesto que la misión del pronunciamiento judicial es valorar qué intereses, de los que han entrado en contradicción, merecen protección, y al otorgarla está cumpliendo con lo que establee cen los artículos 117 y siguientes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 incurrir la demanda en la causa prevista por el artículo 50.2.b) de la Ley Orgánica del Tribunal Constitucional,la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