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nº 5 de Madrid ha planteado ante este Tribunal Constitucional tres cuestiones de inconstitucionalidad, dimanante de otros tantos procesos seguidos ante la misma con los números 1011-12/85, 4204/84 y 422/ 85 y acumulados, en relación con la disposición adicional 5ª, números 2 y 3 de la Ley 44/83 de 28 de Diciembre de Presupuestos Generales del Estado para 1.984, por posible oposición a los artículos 39.1, 41, 50, 9.3, 33.3 y 106 de la Constitución.</w:t>
      </w:r>
    </w:p>
    <w:p w:rsidRPr="00C21FFE" w:rsidR="00AD51A7" w:rsidRDefault="008777C4">
      <w:pPr>
        <w:rPr/>
      </w:pPr>
      <w:r w:rsidRPr="&lt;w:rPr xmlns:w=&quot;http://schemas.openxmlformats.org/wordprocessingml/2006/main&quot;&gt;&lt;w:lang w:val=&quot;es-ES_tradnl&quot; /&gt;&lt;/w:rPr&gt;">
        <w:rPr/>
        <w:t xml:space="preserve">Dichas cuestiones, recibidas el 11 de Noviembre último y registradas con los números 995/85, 996/85, y 997/85 fueron admitidas a trámite, por providencia de 27 de noviembre último, las registradas con los números 996 y 997 y de 4 de diciembre siguiente la número 995/85, acordándose en ella los traslados previstos en el art. 37.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Magistratura de Trabajo nº 4 de Madrid, mediante actuaciones recibidas el 25 de Noviembre de 1985 ha planteado asimismo dos cuestiones de inconstitucionalidad, dimanantes de procesos de dicha Magistratura números 683/84 y 441/85, en relación con los párrafos 2º y 3º de la Disposición Adicional 5ª de la Ley 44/83 de 28 de diciembre, anteriormente señalada, por posible oposición a los arts. 9.3, 33.3, 41 y 50 de la Constitución.</w:t>
      </w:r>
    </w:p>
    <w:p w:rsidRPr="00C21FFE" w:rsidR="00AD51A7" w:rsidRDefault="008777C4">
      <w:pPr>
        <w:rPr/>
      </w:pPr>
      <w:r w:rsidRPr="&lt;w:rPr xmlns:w=&quot;http://schemas.openxmlformats.org/wordprocessingml/2006/main&quot;&gt;&lt;w:lang w:val=&quot;es-ES_tradnl&quot; /&gt;&lt;/w:rPr&gt;">
        <w:rPr/>
        <w:t xml:space="preserve">Las referidas cuestiones registradas con los números 1057 y 1058 de 1.985, fueron admitidas a trámite por providencias de 4 de diciembre de 1.985, acordándose en ellas los traslados previstos en el art. 37.2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 Estado en escrito presentado el 20 de Diciembre de 1.985 comparece en la cuestión 1058/85 y reproduce cuantos argumentos y solicitudes formuló en su dia en la cuestión 545/85, planteada en idénticos términos que la 1058/85, solicitando respecto de esta última la suspensión del trámite hasta tanto se dicte sentencia en la referida 545/85. En las cuestiones 995, 996 y 977, el Fiscal General del Estado, comparecido mediante escritos presentados el 19 de diciembre de 1.985, efectuará idénticas peticiones que las contenidas en su escrito de la cuestión 1058/85. En la cuestión 1057/85 comparece el Fiscal General del Estado el 27 de diciembre último en solicitud de que procede acordar respecto de dicha cuestión la inadmisión tanto por faltar las condiciones procesales justificación de la relación entre validez de la norma cuestinada y el objeto del proceso y fallo a producir en su día como por ser notoriamente infundada la cuestión que se suscita, ya que se trata de tema de mera aplicación de las normas vigentes al tiempo de producirse una solicitud desatendida por los organismos competentes para ello, cuya decisión corresponde al Juez ordinario.Para el supuesto de que así no se estimara, añade el Fiscal General, que procedería, en idéntica forma a como se ha solicitado en las cuestiones 995, 997 y 1057, todas de 1985, suspender la tramitación de la 1057/85 hasta que se dicte sentencia en la numerada como 545/85.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comparece en las cuestiones 995, 996j 997, 1057 y 1058, todas de 1.985, mediante escrito presentado el 27 de diciembre último, y manifiesta que en los cinco procesos se cuestiona idéntico precepto, la Disposición Adicional 5ª, números 2 y 3, de la Ley de Presupuestos de 28 de diciembre de 1.983, por lo que solicita la acumulación de dichas cuestiones entre sí y todas ellas con la registrada con el número 494/85 a la que ya se encuentran acumuladas las cuestiones 561/85, 570/85 por Auto de 3 de Octubre de 1985 y las números 545/85, 807/85 y 808/85 que lo fueron por Auto de 12 de diciembre de 1985, por apreciarse en todas ellas los requisitos que previene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cuestiones a que hacen referencia el Fiscal General del Estado y el Letrado del Estado, fueron planteadas en las fechas y con el objeto que se indica seguidamente:</w:t>
      </w:r>
    </w:p>
    <w:p w:rsidRPr="00C21FFE" w:rsidR="00AD51A7" w:rsidRDefault="008777C4">
      <w:pPr>
        <w:rPr/>
      </w:pPr>
      <w:r w:rsidRPr="&lt;w:rPr xmlns:w=&quot;http://schemas.openxmlformats.org/wordprocessingml/2006/main&quot;&gt;&lt;w:lang w:val=&quot;es-ES_tradnl&quot; /&gt;&lt;/w:rPr&gt;">
        <w:rPr/>
        <w:t xml:space="preserve">La Sala Cuarta del Tribunal Central de Trabajo, mediante escritos recibidos en este Tribunal, respectivamente, el 29 de mayo, 19 de junio y 29 de junio de 1.985 y dimanantes de su rollo n° 457/85, 390/85 y 458/85, planteó cuestiones de inconstitucionalidad que fueron registradas con los números 494/85. 561/85 y 570/85, por supuesta inconstitucionalidad de la regla del artículo 51 de la Ley de Presupuestos Generales del Estado, de 28 de diciembre, en cuanto al límite que implica la cifra de ciento ochenta y siete mil novecientos cincuenta pesetas (187.950) respecto a la cuantía de las pensiones de jubilación allí reguladas o la suma de las concurrentes, por contradicción de los artículos 41 y 50 de la Constitución. Dichas cuestiones fueron acumuladas por Auto de 3 de Octubre de 1985.</w:t>
      </w:r>
    </w:p>
    <w:p w:rsidRPr="00C21FFE" w:rsidR="00AD51A7" w:rsidRDefault="008777C4">
      <w:pPr>
        <w:rPr/>
      </w:pPr>
      <w:r w:rsidRPr="&lt;w:rPr xmlns:w=&quot;http://schemas.openxmlformats.org/wordprocessingml/2006/main&quot;&gt;&lt;w:lang w:val=&quot;es-ES_tradnl&quot; /&gt;&lt;/w:rPr&gt;">
        <w:rPr/>
        <w:t xml:space="preserve">La Magistratura de Trabajo nº 18 de Madrid, mediante escrito de 14 de junio de 1 985, promovió cuestión de inconstitucionalidad (a la que se le asignó el número 545/85) por supuesta inconstitucionalidad de los párrafos 2 y 3 de la disposición adicional 5ª de la Ley 44/1983, de 28 de diciembre, de Presupuestos del Estado para 1984, por oposición a los artículos 9.3, 33.3 y 106 de la Constitución.</w:t>
      </w:r>
    </w:p>
    <w:p w:rsidRPr="00C21FFE" w:rsidR="00AD51A7" w:rsidRDefault="008777C4">
      <w:pPr>
        <w:rPr/>
      </w:pPr>
      <w:r w:rsidRPr="&lt;w:rPr xmlns:w=&quot;http://schemas.openxmlformats.org/wordprocessingml/2006/main&quot;&gt;&lt;w:lang w:val=&quot;es-ES_tradnl&quot; /&gt;&lt;/w:rPr&gt;">
        <w:rPr/>
        <w:t xml:space="preserve">La Magistratura de Trabajo de Segovia elevó a este Tribunal, en 6 de septiembre último, actuaciones dimanantes de los autos 149 y 150/85, mediante las que promueve cuestiones sobre la posible inconstitucionalidad de los artículos 12.1, 51 y disposición adicional 55 párrafo 4 de la Ley de Presupuestos del Estado de 28 de diciembre de 1.983. Se registraron con los números 807 y 808 de 1.985.</w:t>
      </w:r>
    </w:p>
    <w:p w:rsidRPr="00C21FFE" w:rsidR="00AD51A7" w:rsidRDefault="008777C4">
      <w:pPr>
        <w:rPr/>
      </w:pPr>
      <w:r w:rsidRPr="&lt;w:rPr xmlns:w=&quot;http://schemas.openxmlformats.org/wordprocessingml/2006/main&quot;&gt;&lt;w:lang w:val=&quot;es-ES_tradnl&quot; /&gt;&lt;/w:rPr&gt;">
        <w:rPr/>
        <w:t xml:space="preserve">Las referidas cuestiones de inconstitucionalidad, todas ellas admitidas a trámite, se encuentran acumuladas, por Auto del Pleno de 3 de Octubre de 1985 las registradas con los números 494/85, 561/85 y 570/85, y a éstas por Auto de 12 de diciembre del mismo año, las registradas con los números 545/85, 807/85 y 808/85.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y las demás señaladas en los Antecedentes uno y dos aparecen planteadas en relación con la Disposición Adicional 5ª, números 2 y 3 de la Ley de Presupuestos de 28 de Diciembre de 1.983, dándose por tanto los presupuestos de conexión objetiva que permiten, de conformidad con el art. 83 LOTC, la acumulación de dichas cuestiones entre sí y con las ya acumuladas que se indican en el Antecedente número cinco.</w:t>
      </w:r>
    </w:p>
    <w:p w:rsidRPr="00C21FFE" w:rsidR="00AD51A7" w:rsidRDefault="008777C4">
      <w:pPr>
        <w:rPr/>
      </w:pPr>
      <w:r w:rsidRPr="&lt;w:rPr xmlns:w=&quot;http://schemas.openxmlformats.org/wordprocessingml/2006/main&quot;&gt;&lt;w:lang w:val=&quot;es-ES_tradnl&quot; /&gt;&lt;/w:rPr&gt;">
        <w:rPr/>
        <w:t xml:space="preserve">Resulta aconsejable, sin embargo, en la presente cuestión suspender la tramitación de la misma siguiendo el criterio adoptado por este Tribunal para otros supuestos en los que se reiteran planteamientos de cuestiones en relación con idénticos textos legales a idénticos preceptos constitucionales, hasta que recaiga sentencia en las que ya se encuentran acumuladas, en razón a facilitar la decisión en estas últimas ya conclusas y a que la sentencia que se dicte surtirá efectos en la suspendida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acuerda:</w:t>
      </w:r>
    </w:p>
    <w:p w:rsidRPr="" w:rsidR="00AD51A7" w:rsidRDefault="008777C4">
      <w:pPr>
        <w:rPr/>
      </w:pPr>
      <w:r w:rsidRPr="&lt;w:rPr xmlns:w=&quot;http://schemas.openxmlformats.org/wordprocessingml/2006/main&quot;&gt;&lt;w:szCs w:val=&quot;24&quot; /&gt;&lt;/w:rPr&gt;">
        <w:rPr/>
        <w:t xml:space="preserve">1º Denegar la acumulación de la cuestión nº 997/1985, a las ya acumuladas señaladas en el antecedente 5°.</w:t>
      </w:r>
    </w:p>
    <w:p w:rsidRPr="" w:rsidR="00AD51A7" w:rsidRDefault="008777C4">
      <w:pPr>
        <w:rPr/>
      </w:pPr>
      <w:r w:rsidRPr="&lt;w:rPr xmlns:w=&quot;http://schemas.openxmlformats.org/wordprocessingml/2006/main&quot;&gt;&lt;w:szCs w:val=&quot;24&quot; /&gt;&lt;/w:rPr&gt;">
        <w:rPr/>
        <w:t xml:space="preserve">2º Suspender la tramitación de la presente cuestión hasta que se dicte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