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494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Valencia, en su recurso número 838/85, planteó la presente cuestión de inconstitucionalidad, admitida a trámite por providencia de la Sección Segunda de 23 de abril de 1.986, en relación con la Ley 5/1983, de 29 de junio, de Medidas Urgentes en Materia Presupuestaria, Financiera y Tributaria, en su disposición adicional 6ª, número 3, en cuanto crea un gravamen complementario para 1983 a la Tasa de juego sobre máquinas de azar, por poder infringir la misma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las Audiencias Territoriales de Pamplona y Cáceres, han planteado otras cuestiones en relación a idéntico precepto legal y con base en las mismas fundamentaciones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pasado año, por darse los presupuestos previstos en el articulo 83 de la Ley Orgánica del Tribunal Constitucional (L0TC), habiéndose formulado en las mismas alegaciones por el Fiscal General del Estado y por el Abogado del Estado, en representación del Gobierno, en solicitud de que el Tribunal dicte en su dia Sentencia. Se hallan, pues, conclusas, pendientes de señalamiento para deliberación y votación. En las registradas con los números 578, 579, 580, 581, 642, 643, 644 , 645, 646, 685, 704, 1019, 1033, 1061, 1088, 1139, 1159, 1177, 1178, 1182, 1203, 1204, 1205 de 1985, y 75, 76, 77, 78, 79, 80, 81, 93, 94, 95, 145, 146, 246 y 248, de 1986, el Tribunal acordó no acceder a la acumulación solicitada y decidió suspender la tramitación de cada uno de los procesos hasta que recayera Sentencia en las ya acumuladas, en razón a facilitar la más pronta resolución en éstas y 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el Fiscal General del Estado, se persona mediante escrito presentado el 19 de Mayó último y, solicita la suspensión de la tramitación de la presente cuestión, como se ha acordado en otras similares, hasta que recaiga Sentencia en las ya acumuladas.</w:t>
      </w:r>
    </w:p>
    <w:p w:rsidRPr="00C21FFE" w:rsidR="00AD51A7" w:rsidRDefault="008777C4">
      <w:pPr>
        <w:rPr/>
      </w:pPr>
      <w:r w:rsidRPr="&lt;w:rPr xmlns:w=&quot;http://schemas.openxmlformats.org/wordprocessingml/2006/main&quot;&gt;&lt;w:lang w:val=&quot;es-ES_tradnl&quot; /&gt;&lt;/w:rPr&gt;">
        <w:rPr/>
        <w:t xml:space="preserve">El Letrado del Estado formula sus alegaciones en escrito presentado el 26 de mayo último, interesando la suspensión de la tramitación de la presente cuestión hasta que recaiga sentencia definitiva sobre las que con el mismo objeto, han sido acumuladas por 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de inconstitucionalidad y las enumeradas en el Antecedente segundo aparecen promovidas en relación con el mismo precepto de la Ley 5/1983, de 29 de junio, dándose por lo tanto los presupuestos de conexión objetiva que, de acuerdo con el artículo 83 de la LOTC, permiten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el hecho de que este Tribunal en varias de las cuestiones promovidas en relación a idéntico precepto haya considerado más oportuno suspender el curso de los respectivos procesos que acceder a la acumulación, con el fin de no retardar excesivamente la conclusión de los ya acumulados dado que cada incidente de acumulación supone la paralización de las cuestiones implicadas en tanto se sustancia, obliga en la presente cuestión a mantener el mismo criterio.</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 Denegar la acumulación de la cuestión 424/86 a -las ya acumuladas señaladas en el Antecedente segundo.</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