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 Territorial de Pamplona, en su recurso número 143/85, planteó la presente cuestión de inconstitucionalidad, admitida a trámite por providencia de la Sección Cuarta, de 21 de mayo de 1986, en relación con la Ley 5/1985, de 29 de junio, de Medidas Urgentes en Materia Presupuestaria, Financiera y Tributa ria, en su disposición adicional 6ª número 3, en cuanto crea un gravamen complementario para 1983 a la Tasa de juego sobre máquinas de azar, por poder infringir la misma los artículos 134.7, 9.3,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 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1205 de 1985 y 75, 76, 77, 78, 79, 80, 81, 93, 94, 95, 145, 146, 246, 248, 311 y 424 de 1986, el Tribunal acordó no acceder a la acumulación solicitada y decidió suspender la tramitación de cada uno de los procesos hasta que recayera Sentencias en las ya acumuladas, en razón a facilitar la más pronta resolución en estas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31 de mayo último y, solicita que se suspenda la tramitación de la presente cuestión hasta que recaiga sentencia definitiva sobre las que, con el mismo obje to han sido acumuladas por el Tribunal.</w:t>
      </w:r>
    </w:p>
    <w:p w:rsidRPr="00C21FFE" w:rsidR="00AD51A7" w:rsidRDefault="008777C4">
      <w:pPr>
        <w:rPr/>
      </w:pPr>
      <w:r w:rsidRPr="&lt;w:rPr xmlns:w=&quot;http://schemas.openxmlformats.org/wordprocessingml/2006/main&quot;&gt;&lt;w:lang w:val=&quot;es-ES_tradnl&quot; /&gt;&lt;/w:rPr&gt;">
        <w:rPr/>
        <w:t xml:space="preserve">El Fiscal General del Estado, mediante escrito presentado el 5 de junio último, formula sus alegaciones solicitando igualmente la suspensión de la presente cuestión hasta que recaiga sentencia en las ya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475/86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