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587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diciembre de 1985, y luego del trámite seguido para la designación de Abogado y Procurador del Turno de Oficio, se formalizó por la Procuradora Dª Carmen Tolosana Rancano demanda de amparo, en representación de Dª Isabel Perrariera Coronas, contra la sentencia del Juzgado de Instrucción nº 5 de Barcelona de 13 de abril de 1985 y la de la Audiencia Provincial de la misma ciudad de 17 de julio de 1985, que desestimó el recurso de apelación interpuesto contra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dicha demanda se solicita del Tribunal Constitucional la declaración de la nulidad de dichas sentencias pues han sido dictadas como consecuencia de un procesó celebrado según lo prescrito por la Ley Orgánica 10/1980, de 11 de noviembre. Esta Ley, según la recurrente, vulneraría su derecho a un proceso con todas las garantías del art. 24.2 de la Constitución, porque, en la medida en que permite que el Juez que ha sido instructor de la causa sea también quien vea la causa en juicio oral y dicte sentencia, no ha permitido que se le haya enjuiciado por un tribunal independiente e imparcial.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4 de junio de 1986, la Sección 3ª admitió a trámite la demanda, luego de recibidas las actuaciones respectivas, y dispuso la formación de la presente pieza separada para la tramitación de la suspensión solicitada. Por providencia de la misma fecha, dictada en esta última, se dispuso asimismo otorgar un plazo común de tres días al Ministerio Fiscal y a la solicitante del amparo para que, dentro del mismo, formulen las alegaciones que estimen pertinentes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manifiesta su conformidad para la suspensión solicitada, pues entiende que no produciría perturbación grave de los intereses generales ni de los derechos o libertades públicas de un tercero. La demandante, por su parte, pone de manifiesto el perjuicio irreparable que la ejecución de la sentencia le produciría.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ejecución de las penas de multa y de privación del permiso de conducir durante cuatro meses a que ha sido condenada la recurrente haría perder su finalidad al presente recurso de amparo, toda vez que, en caso de ser éste otorgado por el Tribunal Constitucional, no sería reparable la privación de derechos que aquélla implicaría. Por otra parte, como ha señalado el Ministerio Fiscal, no se aprecia la concurrencia de ninguna de las circunstancias que impedirían, según el artículo 56.1 de la Ley Orgánica del Tribunal Constitucional, la sus 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Sala acuerda decretar la suspensión solicitada de la ejecución de la sentencia del Juzgado de Instrucción nº 5 de Barcelonafde 13 de abril de 1985, dictada en la causa nº 151/84, confirmada por la Audiencia Provincial de Barcelona por sentencia de 17 de julio de 1985, dictada en el rollo de apelación 86/85.</w:t>
      </w:r>
    </w:p>
    <w:p w:rsidRPr="" w:rsidR="00AD51A7" w:rsidRDefault="008777C4">
      <w:pPr>
        <w:rPr/>
      </w:pPr>
      <w:r w:rsidRPr="&lt;w:rPr xmlns:w=&quot;http://schemas.openxmlformats.org/wordprocessingml/2006/main&quot;&gt;&lt;w:szCs w:val=&quot;24&quot; /&gt;&lt;/w:rPr&gt;">
        <w:rPr/>
        <w:t xml:space="preserve">Comuniqúese esta decisión al Juzgado de Instrucción nº 5 de Barcelona y a la Audiencia Provincial de la misma ciudad, a los efectos procedentes.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