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608</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10 de julio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Magistratura de Trabajo 10 de las de Madrid, en autos nº 213/85 planteó la presente cuestión de inconstitucionalidad sobre la Disposición Adicional 5ª, apartados 2 y 3 de la Ley 44/1983, de 28 de diciembre, de Presupuestos Generales del Estado, por oposición a los arts. 9.3, 33.3, 14 y 106 de la Constitución. La cuestión fué admitida a trámite por providencia de 4 de junio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Sobre la misma ley versan las cuestiones números 494; 561; 570; 545; 807 y 808, todas ellas de 1985, que, por darse los requisitos previstos en el art. 83 de la Ley Orgánica del Tribunal Constitucional fueron acumuladas por auto de 12 de diciembre de 1985.</w:t>
      </w:r>
    </w:p>
    <w:p w:rsidRPr="00C21FFE" w:rsidR="00AD51A7" w:rsidRDefault="008777C4">
      <w:pPr>
        <w:rPr/>
      </w:pPr>
      <w:r w:rsidRPr="&lt;w:rPr xmlns:w=&quot;http://schemas.openxmlformats.org/wordprocessingml/2006/main&quot;&gt;&lt;w:lang w:val=&quot;es-ES_tradnl&quot; /&gt;&lt;/w:rPr&gt;">
        <w:rPr/>
        <w:t xml:space="preserve">La Magistratura de Trabajo nº 10 de Madrid ha planteado además de la presente cuestión, las registradas con los números 411, 412, 413 y 414, todas de 1986, en relación con la citada Disposición Adicional 5ª, números 2 y 3 de la Ley 44/1983, de Presupuestos Generales del Estado para 1984, habiéndose acordado en las números 413 y 414 suspender la tramitación de las mismas, por Autos de 12 de junio, hasta dictar sentencia en las ya acumuladas.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presente cuestión se ha personado el Fiscal General del estado por escrito presentado el 21 de junio último, en el que solicita la suspensión de la tramitación de la presente cuestión hasta que se dicte sentencia en las acumuladas.</w:t>
      </w:r>
    </w:p>
    <w:p w:rsidRPr="00C21FFE" w:rsidR="00AD51A7" w:rsidRDefault="008777C4">
      <w:pPr>
        <w:rPr/>
      </w:pPr>
      <w:r w:rsidRPr="&lt;w:rPr xmlns:w=&quot;http://schemas.openxmlformats.org/wordprocessingml/2006/main&quot;&gt;&lt;w:lang w:val=&quot;es-ES_tradnl&quot; /&gt;&lt;/w:rPr&gt;">
        <w:rPr/>
        <w:t xml:space="preserve">El Letrado del Estado se persona por escrito presenta do el 28 de junio último y solicita la acumulación de la presente cuestión a las cuestiones números 411 y 412/86, por concurrir en ellas los requisitos que prevé el artículo 83 de la Ley Orgánica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Entre la cuestión planteada y las mencionadas en el antecedente segundo de esta resolución, formuladas todas ellas también contra la Disposición Adicional 5, apartados 2 y 3 de la Ley 44/1983, de Presupuestos Generales del Estado existe una indudable conexión objetiva que justificaría su acumulación, en aplicación de lo dispuesto en el art. 83 de la Ley Orgánica reguladora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No obstante, teniendo en cuenta razones de economía procesal (pues cada incidente de acumulación que se inicia supone la paralización del proceso principal mientras se sustancia), y siguiendo precedentes ya sentados por este Tribunal (entre otros, auto de 5 de diciembre de 1985, R.704/85), se acuerda en este caso denegar la acumulación pedida, suspendiéndose la tramitación de la presente hasta tanto no se resuelvan las anteriores acumuladas.</w:t>
      </w:r>
    </w:p>
    <w:p w:rsidRPr="" w:rsidR="00AD51A7" w:rsidRDefault="008777C4">
      <w:pPr>
        <w:rPr/>
      </w:pPr>
      <w:r w:rsidRPr="&lt;w:rPr xmlns:w=&quot;http://schemas.openxmlformats.org/wordprocessingml/2006/main&quot;&gt;&lt;w:szCs w:val=&quot;24&quot; /&gt;&lt;/w:rPr&gt;">
        <w:rPr/>
        <w:t xml:space="preserve">Por lo expuesto, el Pleno acuerda:</w:t>
      </w:r>
    </w:p>
    <w:p w:rsidRPr="" w:rsidR="00AD51A7" w:rsidRDefault="008777C4">
      <w:pPr>
        <w:rPr/>
      </w:pPr>
      <w:r w:rsidRPr="&lt;w:rPr xmlns:w=&quot;http://schemas.openxmlformats.org/wordprocessingml/2006/main&quot;&gt;&lt;w:szCs w:val=&quot;24&quot; /&gt;&lt;/w:rPr&gt;">
        <w:rPr/>
        <w:t xml:space="preserve">1º.- Denegar la acumulación de la cuestión 415/86.</w:t>
      </w:r>
    </w:p>
    <w:p w:rsidRPr="" w:rsidR="00AD51A7" w:rsidRDefault="008777C4">
      <w:pPr>
        <w:rPr/>
      </w:pPr>
      <w:r w:rsidRPr="&lt;w:rPr xmlns:w=&quot;http://schemas.openxmlformats.org/wordprocessingml/2006/main&quot;&gt;&lt;w:szCs w:val=&quot;24&quot; /&gt;&lt;/w:rPr&gt;">
        <w:rPr/>
        <w:t xml:space="preserve">2º.- Suspender la tramitación de la presente cuestión hasta que recaiga Sentencia en las ya acumuladas.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julio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