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30 de septiembre de 1986, doña Secundina Álvalez Álvarez, solicita que se le nombre Abogado y Procurador de oficio con el fin de interponer recurso de amparo contra Sentencia de 11 de septiembre de 1986, dictada por la Audiencia Provincial de Valencia en apelación nº 164/86, dimanante de las diligencias previas 504/85 del Juzgado de Instrucción nº 1 de Sagunto, por entender que dicha Sentencia conculca derechos fundamentales reconocidos por la Constitución y susceptibles de ser invocados en recurso de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no hace exposición de los hechos en que funda el amparo, ni de aquellos que autorizan a solicitar los beneficios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octubre de 1986 la Sección 4º de este Tribunal acuerda tener por interpuesto recurso de amparo por doña Secundina Álvarez y requerir a la misma para que en el plazo de diez días acredite haber gozado del beneficio de justicia gratuita en el proceso judicial antecedente, o bien que se encuentra actualmente comprendida en los supuestos establecidos en el art. 13 y siguientes de la Ley de Enjuiciamiento Civil y la Norma acerca de la defensa por pobre en los procesos constitucionales aprobada por el Pleno de este Tribunal y publicada en el BOE de 9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siguiente la Sección acuerda tener por recibido el escrito de la actora, entado en el Tribunal el 5 de noviembre anterior y documentos que acompaña librando los despachos necesarios para la designación de Procurador y Letrado del turno de oficio que representen y defiendan a la mencionada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comunicaciones del Ilustre Colegio de Procuradores de Madrid y del Consejo General de la Abogacía, en las que se participa la designación de la Procuradora doña Olga Rodríguez Herranz y de los Letrados, en primero y segundo lugar, don Juan José Sanz Delgado y doña María Luisa Sanz Gutiérrez, respectivamente, para representar y dirigir a la recurrente en este procedimiento, se acuerda conceder veinte días para formular la correspondiente demanda de amparo a la procuradora Sra. Rodríguez y al Letrado Sr. Sanz Delgado.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por la Procuradora Dª Olga Rodríguez el 19 de diciembre de 1986 el Letrado don Juan José Sanz Delgado manifiesta no encontrar motivos en que fundamentar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9 de enero de 1987 la Sección acuerda tener por excusado al Letrado Sr. Sanz Delgado y remitir testimonio de los presentes autos al Consejo General de la Abogacía para que en el plazo de seis días emita dictamen sobre si puede o no sostenerse en juicio la pretensión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Junta de Gobierno del Ilustre Colegio de Abogados de Madrid en dictamen emitido por el Consejo General de la Abogacía considera también inviable el recurso de amparo que pretende formalizar doña Secundina Álvarez, a la que no consta se la haya privado del ejercicio de ninguna acción, practica de las pruebas que haya solicitado, ni ningún trámite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25 de febrero de 1987, la Sección acuerda dar traslado al Ministerio Fiscal, para que en el plazo de seis días, emita dictamen conforme a lo prevenido en el art. 39 de la Ley de Enjuiciamiento Criminal. Lo que el referido Ministerio hizo en dictamen presentado el 4 de marzo de 1987, en el que estima inviable el amparo que se pretende porque la actora tuvo acceso al proceso en las dos instancias, con posibilidad de intervenir alegando y probando bajo el principio de contradicción hasta el punto de conseguir en la segunda la revocación de la Sentencia absolutoria dictada en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11 de marzo de 1987 la Sección acuerda dejar sin efecto la defensa, acordada por pobre de la recurrente, y conceder a la misma un plazo de diez dias, para personarse, si le interesa, en este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escrito entrado en el Tribunal el 2 de abril de 1987, la recurrente insiste en que se le conceda la defensa por pobre para continuar con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solicitante de amparo había instado el nombramiento de Abogado y Procurador en turno de oficio por carecer de recursos económicos, se han cumplído todos los trámites establecidos para garantizar la representacíón técnica y la defensa letrada. No obstante, al informar desfavorablemente el Abogado nombrado de oficio sobre el sostenimiento de la acción pretendida por el recurrente y pronunciarse en el mismo sentido el Consejo General de la Abogacía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doña Secundina Álvarez Álvarez.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