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mayo de 1985 tuvo entrada en este Tribunal escrito del Letrado del Estado, en representación del Gobierno, en el que se plantea conflicto positivo de competencia frente al Consejo Ejecutivo de la Generalidad de Cataluña, en relación con el Decreto 365/1984, de 4 de diciembre, sobre recalificación de variedades «vitis vinifera L» en el ámbito territorial de Cataluña, con expresa invocación del art. 161. 2 de la Constitución, al objeto de que fuese suspendida la vigencia y aplicación de los mencionados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dictada el 22 de mayo de 1985, se acordó admitir a trámite el referido conflicto positivo de competencia y dar traslado del mismo al Consejo Ejecutivo de la Generalidad de Cataluña, de conformidad con lo establecido en el art. 82.2 de la LOTC, al objeto de que aportara cuantas alegaciones y documentos considerase convenientes. Asimismo se acordó dirigir comunicación al Presidente de la Audiencia Territorial de Barcelona para conocimiento de la Sala de lo Contencioso-Administrativo de la misma, así como la suspensión del Decreto impugnado 365/1984, de 4 de diciembre, lo que se comunicó al Presidente del Consejo Ejecutivo de la Generalidad de Cataluña y su publicación en el «Boletín Oficial del Estado» y en el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17 de octubre de 1985 se acordó, previa audiencia de las partes, al estar próximo a transcurrir el plazo de cinco meses señalado en el art. 161.2 de la C.E., levantar la suspensión de la vigencia y aplicación del Decreto 365/ 1984,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11 de junio de 1987, el Letrado del Estado, en la representación que ostenta, desiste del conflicto, para lo que se encuentra competentemente autorizado, según se desprende de la certificación del Consejo de Ministros que acompaña como documento anexo a su escrito y, previos los trámites legales, este Tribunal dicte en su día Auto en que así lo acuerde.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junio último, dictada por la Sección Segunda, se acordó dar traslado del anterior escrito del Letrado del Estado a la representación procesal del Consejo Ejecutivo de la Generalidad de Cataluña, al objeto de que, en el plazo de diez días, exponga lo que estime procedente acerca del desistimiento del conflicto que se formula en el mismo, sin que en dicho plazo se haya recibido alegación alguna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  El Letrado del Estado solicitó, en la representación que ostenta, se le tuviera por desistido en el presente conflicto positivo de competencia, dándose traslado de dicha solicitud al Consejo Ejecutivo de la Generalidad de Cataluña para que manifestase lo que tuviera por conveniente sobre esta forma de terminación del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tener por desistido al Le trado del Estado, del conflicto positivo de competencia núm.  451/1985, promovido por el Gobierno frente al Consejo Ejecutivo de la Generalidad de Cataluña, en relación con el</w:t>
      </w:r>
    </w:p>
    <w:p w:rsidRPr="" w:rsidR="00AD51A7" w:rsidRDefault="008777C4">
      <w:pPr>
        <w:rPr/>
      </w:pPr>
      <w:r w:rsidRPr="&lt;w:rPr xmlns:w=&quot;http://schemas.openxmlformats.org/wordprocessingml/2006/main&quot;&gt;&lt;w:szCs w:val=&quot;24&quot; /&gt;&lt;/w:rPr&gt;">
        <w:rPr/>
        <w:t xml:space="preserve">Decreto 365/1984, de 4 de diciembre, sobre recalificación de variedades «vitis vinifera L», en el ámbito territorial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