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Tercera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1030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1987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23 de septiembre de 1987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