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agosto de 1986, don Antonio Buendía Díaz-Crespo, interno en el Centro Penitenciario de Alcalá de Henares (Madrid), remite a la Secretaría General de este Tribunal diversos escritos y testimonios periodísticos denunciando el incumplimiento por la Dirección del citado Centro de diversos artículos de la Ley General Penitenciaria y del Reglamento Penitenciario referentes a materia laboral y de salud e higiene. Posteriormente, por escrito de 9 de septiembre de 1986, solicita que se le nombre Abogado y Procurador del turno de oficio para interponer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octubre de 1986, la Sección Tercera (Sala Segunda) de este Tribunal acuerda tener por recibido el escrito del recurrente y solicitar del Colegio de Procuradores de Madrid y del Consejo General de la Abogacía la designación de Procurador y de Letrado que representen y dirijan al mismo en el proceso constitucional. Recibidas las oportunas comunicaciones por las que se designa Procurador a doña María Teresa Goñi Toledo y Letrados, en primero y segundo lugar, a don Benjamín J. García-Rosado y don José Patricio García Ruiz, respectivamente. la Sección, por providencia de 22 de octubre de 1986, acuerda hacerles saber sus nombramientos y requerir al Letrado nombrado en primer lugar para que, en el plazo de veinte días, formule la correspondiente demanda de amparo, todo ello sin perjuicio del derecho a excusarse de la defensa si estimare insostenible la pretensión del demandante, participándolo a este Tribunal en el plazo de seis días y quedando obligado, en otro caso, a dicha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6 de noviembre de 1986, el Letrado señor García-Rosado y Cano manifiesta que, no disponiendo de antecedentes, le resulta imposible formalizar el recurso de amparo, y solicita de la Sala que requiera al recurrente para que especifique las actuaciones administrativas que justifiquen el amparo, y aporte los escritos, documentos y testimonios periodísticos que previamente había remitido a la Secretaría General de este Tribunal. La Sección, por providencia de 12 de noviembre de 1986, acuerda dar traslado al Letrado del turno de oficio de todos los escritos, documentos y testimonios periodísticos remitidos por el recurrente a este Tribunal, concediéndole un nuevo plazo de diez días para dar cumplimiento a lo acordado en la providencia de fecha 22 de octubre. Por escrito presentado el 3 de noviembre de 1986, el Letrado manifiesta que, tras un detallado examen de los antecedentes facilitados, no encuentra motivos en que fundamentar la pretensión del recurrente en amparo, por lo que solicita se le excuse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1986, la Sección tiene por excusado al Letrado del turno de oficio designado en primer lugar, y acuerda remitir copia de todos los antecedentes al Consejo General de la Abogacía, a fin de que, en el plazo de seis días, emita dictamen sobre si cabe o no sostener en juicio la pretensión deducida, conforme a lo establecido en el art. 38 de la Ley de Enjuiciamiento Civil. Con fecha 16 de marzo de 1987, el Consejo General de la Abogacía remite el dictamen emitido por la Junta de Gobierno del Colegio de Abogados de Madrid en el sentido de considerar viable la pretensión del recurrente. A la vista del mencionado informe, la Sección, en providencia de 18 de marzo de 1987, acuerda requerir al Letrado don José Patricio García Ruiz, designado en segundo lugar, para que, dentro del plazo de veinte días, formule la correspondiente demanda de amparo con los requisitos del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tiene entrada en este Tribunal el 24 de abril de 1987, el Letrado señor García Ruiz, a través de la Procuradora doña María Teresa Goñi Toledo, interpone recurso de amparo contra el Auto de 16 de diciembre de 1986 del Juzgado de Vigilancia Penitenciaria núm. 2 de Madrid, que desestimó parcialmente el recurso de alzada formulado por el hoy demandante contra el Acuerdo de 20 de octubre de 1986 de la Junta de Régimen y Administración del Centro Penitenciario de Alcalá-1.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recurso de amparo se fundamente, en síntesis, en los siguientes hechos: a) El hoy recurrente, que se encuentra cumpliendo condena en el Centro Penitenciario de Alcalá-1, comenzó a trabajar en la empresa «Bredia, Sociedad Anónima», el día 5 de mayo de 1986, en virtud del convenio existente entre la citada empresa y el Centro Penitenciario, conforme a lo dispuesto en la Ley Orgánica Penitenciaria y el Reglamento Penitenciario. Con fecha 3 de junio de 1986, el recurrente presentó ante la Dirección Provincial de Mediación, Arbitraje y Conciliación escrito solicitando acto de conciliación con la empresa «Bredia, Sociedad Anónima», por despido, el cual se celebró el 17 de junio sin avenencia. Posteriormente, el 20 de junio de 1986, presentó demanda por despido ante la Magistratura núm. 10 de Madrid. b) Por Acuerdo de 11 de junio de 1986, la Junta de Régimen y Administración del Centro Penitenciario de Alcalá-1 inició expediente para la regresión de grado del recurrente y adoptó provisionalmente diversas medidas que limitaban el régimen abierto del recluso hasta la resolución final de la propuesta. Formulado recurso contra el citado Acuerdo ante el Juzgado de Vigilancia Penitenciaria núm. 2 de Madrid, fue desestimado por Auto de 14 de agosto de 1986. c) El recurrente fue sancionado por Acuerdo de 20 de octubre de 1986 de la Junta de Régimen y Administración del Centro Penitenciario, en el expediente núm. 5/1986, como autor de dos faltas muy graves y una falta grave, a dos sanciones de diez días de aislamiento y a una sanción de cinco días de aislamiento. Interpuso recurso de alzada ante el Juez de Vigilancia Penitenciaria núm. 2 de Madrid, fue desestimado por Auto de 16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demandante estima que han sido violados los arts. 14, 15, 18.1 y 3, 24.1 y 2, 25.3, 28.2 y 29.1 de la Constitución, sin argumentar en qué consisten dichas lesiones ni identificar debidamente cuáles son los actos o resoluciones que las han ocasionado. En este sentido, aunque el recurso de amparo se interponga contra el Auto de 16 de diciembre de 1986 del Juzgado de Vigilancia Penitenciaria núm. 1 de Madrid, la argumentación de la demanda se refiere, sin concreción alguna, a distintas cuestiones laborales y penitenciarias. En el suplico de la demanda se solicita que este Tribunal anule el Auto impugnado y reconozca el derecho del recurrente a «celebrar sus propios contratos laborales de conformidad con la legislación laboral vigente», así como el derecho a «no ser sancionado sino a través del procedimiento señalado en la Ley y tramitado conforme a lo señalado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24 de junio de 1987, la Sección acuerda conceder un plazo común de diez días al Ministerio Fiscal y al solicitante de amparo para que aleguen lo que estimen pertinente en relación con la posible concurrencia de los siguientes motivos de inadmisión previstos en la Ley Orgánica del Tribunal Constitucional (LOTC): 1) Carecer la demanda manifiestamente de contenido que justifique una decisión por parte del Tribunal Constitucional [art. 50.2 b)]; 2) En relación con la pretensión relativa al contrato de trabajo firmado por el recurrente con la empresa «Bredia, S. A.», no haber agotado todos los recuros utilizables en la vía judicial [art. 44.1 a) en relación con el 50.1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su escrito de alegaciones, presentado el 9 de julio de 1987, el Ministerio Fiscal considera que las dos cuestiones planteadas por el recurrente, aunque pueden tener relación entre sí, son susceptibles de análisis autónomo y diferenciado. En primer lugar, por lo que respecta a la cuestión referida a materia laboral, entiende que la demanda incurre en la causa de inadmisión prevista en el art. 50.1 b), por no haberse cumplido el requisito del art. 44.1 c), ambos de la LOTC, ya que no se agotó la vía judicial iniciada para preservar el carácter subsidiario del recurso de amparo, pues, si el recurrente demandó a la empresa «Bredia, Sociedad Anónima», ante la Magistratura de Trabajo núm. 10, son los órganos de la jurisdicción laboral los llamados en primer lugar a resolver su queja, y no es procedente acudir a este proceso constitucional sin esperar la resolución de aquéllos, incluida la vía del recurso ordinario pertinente. Por otra parte, estima que la petición de que se reconozca el derecho del recurrente a celebrar sus propios contratos laborales, excede de la competencia de este Tribunal al presentarse desligada de la concreta vulneración de un derecho fundamental, por lo que, también en este punto, la demanda carece de modo manifiesto de contenido constitucional e incide en la causa de inadmisión prevista en el art. 50.2 b) de la LOTC. En segundo lugar, considera el Ministerio Fiscal que en la cuestión referida a las sanciones que la Junta de Régimen y Administración del Centro Penitenciario impuso al hoy recurrente, lo realmente impugnado no son las resoluciones dictadas por el Juzgado de Vigilancia Penitenciaria, sino los Acuerdos administrativos de la Junta, que el Juzgado se limitó a confirmar, por lo que al no acompañar con la demanda copia, traslado o certificación de la resolución impugnada, se incumple el art. 49.2 de la LOTC. En consecuencia, solicita la inadmisión de la demanda de amparo por concurrir en ella los motivos de inadmisión puestos de manifiesto en nuestra providencia y, en su caso, por la causa prevista en el art. 50.1 b) en relación con el 49.2 de la LOTC salvo posible subsanación. Subsidiariamente, solicita de este Tribunal que, previamente a resolver sobre la inadmisión, recabe las actuaciones administrativas y las del Juzgado de vigilancia, conforme a lo dispuesto en art. 88.1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del recurrente, en escrito presentado el 10 de julio de 1987, solicita la admisión del recurso de amparo, alegando, de una parte, que en la imposición de las sanciones se ha prescindido de cualquier clase de procedimiento y se ha negado al recurrente cualquier posibilidad de defensa; y, de otra, por lo que se refiere al contrato de trabajo, que al impedirsele a su representado la asistencia al juicio celebrado ante la Magistratura de Trabajo, se le ha privado del más elemental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15 de julio de 1987, la Sección acuerda tener por recibidos los escritos de alegaciones y, según lo solicitado por el Ministerio Fiscal, requerir al Juzgado de Vigilancia Penitenciaria núm. 2 de Madrid y al Centro Penitenciario de Alcala-1, a fin de que, de conformidad con lo dispuesto en el art. 88 de la LOTC, y dentro del plazo de diez días, remitan testimonio del expediente referido al demandante de amparo. Posteriornmente, en providencia de 23 de septiembre, acuerda tener por recibidos los testimonios solicitados y dar vista de dichas actuaciones al Ministerio Fiscal a fin de que, en el plazo de diez días, formule o amplíe su escrito de alegaciones, si lo estima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presentado el 8 de octubre, el Ministerio Fiscal reitera su escrito de alegaciones, de fecha 8 de julio pasado, y añade que, por lo que respecta al despido del recurrente de la empresa «Bredia, Sociedad Anónima», ha quedado acreditado que la Magistratura de Trabajo núm. 10 estimó la demanda en Sentencia de 24 de julio de 1986, por lo que es claro que no se había agotado la vía judicial cuando se acudió a este Tribunal. De otra parte, en lo que eoncierne a la sanción impuesta al solicitante de amparo, ha podido verificarse que se cumplieron todas las garantías, tanto en vía administrativa como judicial, y que la queja formulada por regresión de grado carece de fundamento, como se deduce del oficio de 20 de octubre de 1986 que la Dirección General de Instituciones Penitenciarias dirigió al Juzgado, según el cual, el recurrente continuaba en el tercer grado de tratamiento. Por todo ello, el Fiscal considera que concurren las dos causas de inadmisión puestas de manifiesto en nuestra providencia de 24 de junio de 1987 y solicita que sea inadmitido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caso que nos ocupa procede determinar si, como pusimos de manifiesto en nuestra providencia de 24 de junio de 1987, concurren en la demanda de amparo los dos motivos de inadmisión entonces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todos los escritos remitidos por el recurrente, del dictamen emitido por la Junta de Gobierno del Colegio de Abogados de Madrid, de la demanda y del escrito de alegaciones se desprende que la finalidad perseguida, en primer lugar, con el presente recurso es denunciar la presunta ilegalidad del contrato de trabajo que el recurrente firmó con la empresa «Bredia, Sociedad Anónima», a través de la Dirección del Centro Penitenciario donde cumple condena, al estimar que en el mismo se limitan casi todos los derechos laborales reconocidos al trabajador frente a la empresa. Pero esta alegación carece de modo manifiesto de relevancia constitucional ya que, como señala el Ministerio Fiscal, cualquiera que fuese la valoración jurídica del contrato laboral denuncidado, se trata de una cuestión que corresponde resolver a los órganos de la jurisdicción laboral, y así ha de concluirse que, por lo que se refiere a esta concreta alegación, concurre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Por otra parte es claro que, también en lo que a dicha alegación respecta, la demanda incurre en el motivo de inadmisión previsto en el art. 50.1 b) en relación con el 44.1 a), ambos de la LOTC, ya que no se agotó la vía judicial pertinente para preservar el carácter subsidiario del recurso de amparo. En efecto, del examen de las actuaciones resulta que el hoy recurrente en amparo presentó el 20 de junio de 1986 demanda por despido ante la Magistratura de Trabajo núm.  10 de Madrid, que fue tramitada con el número 673/1986, y que, en Sentencia de 24 de julio de 1986, el Magistrado estimó la demanda, declaró nulo el despido y condenó a la empresa demandada a la readmisión del demandante y al abono de los salarios dejados de percibir. No cabe, pues, duda de que el presente recurso se interpuso, bien cuando aún no había sido notificada la Sentencia al recurrente, bien sin haber agotado éste la vía judicial en el caso de que rio hubiera estado conforme con la misma, ya que contra ella cabía interponer recurso de suplicación ante el Tribunal Central de Trabajo; por ello es manifiesto que la demanda incurre asimismo en la causa de inadmisión prevista en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estima también la representación del demandante de amparo que el Auto dictado el 14 de agosto de 1986 por el Juzgado de Vigilancia núm. 2 de Madrid vulnera distintos derechos fundamentales -aunque no hace ninguna concreción al respecto- por haber confirmado las sanciones impuestas al recurrente por la Junta de Régimen y Administración del Centro Penitenciario de Alcalá-1, a pesar de que en la imposición de las mismas no se siguió procedimiento alguno y al sancionado se le negó cualquier posibilidad de defensa. Pero es evidente que tampoco puede tomarse en consideración esta alegación como fundamento de la demanda de amparo, pues del examen del expediente administrativo remitido por el Centro Penitenciario se desprende que, tanto en el expediente para la regresión de grado del recurrente como en el sancionador por la comisión de dos faltas graves y una muy grave, se cumplieron todos los trámites y garantías que la legislación penitenciaria establece, así como que el hoy demandante interpuso los recursos legalmente previstos, que fueron resueltos en resoluciones motivadas. Así, pues, de la demanda de amparo se desprende únicamente la discrepancia del recurrente con los acuerdos administrativos y con las resoluciones judiciales, lo que no supone obviamente lesión constitucional alguna, por lo que ha de estimarse que en ella concurre igualmente la causa de inadmisión prevista en el art. 50.2 b) de la LOTC. En este sentido, además, carece de fundamento, como pone de manifiesto el Ministerio Fiscal, la queja referida a la posible regresión de grado del recurrente, toda vez que, como se deduce del oficio de 20 de octubre de 1986 que la Dirección General de Instituciones Penitenciarias dirigió al Juzgado de Vigilancia, dicha propuesta de regresión fue desestimada.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de amparo formulado por la Procuradora de los Tribunales doña María Teresa Goñi Toledo, en nombre y representación de don Antonio Díaz-Crespo,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