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Pleno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99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3 de marz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