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14 de junio de 1985, promovió conflicto positivo de competencia, contra la Resolución de 29 de enero de 1985, de la Dirección General de Industria y Minas (Departamento de Industria y Energía del Consejo Ejecutivo de la Generalidad de Cataluña), por la que se acordó la autorización, declaración de utilidad pública y la aprobación de la línea de alta tensión C. N. «Vandellós» a E. E. «Vandellós», solicitada por la Asociación Nuclear Vandellós (ENHER, HEC, SEGRE y FECSA).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junio de 1985, dictada por la Sección Tercera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art. 161.2 de la Constitución y, publicar la incoación y suspensión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escrito recibido el 6 de julio de 1985, bajo la representación y dirección del Abogado don Ramón Gorbs i Turbany, a quien se le prorrogó en diez días más el plazo para formular alegaciones, que efectuó por escrito presentado el 23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octubre de 1985, la Sección Tercera del Pleno de este Tribunal acordó oír a las partes para que en el plazo común de cinco días, expusieran lo que estimasen procedente acerca del mantenimiento o levantamiento de la suspensión de la Resolución impugnada.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7 de noviembre de 1985 y evacuando el traslado confendo en la anterior providencia, solicitó el mantenimiento de la suspensión de la Resolución objeto del conflicto. Asimismo, el Consejo Ejecutivo de la Generalidad de Cataluña, en su escrito de alegaciones presentado el 12 de noviembre siguiente, solicitó el levantamiento de la misma. </w:t>
      </w:r>
    </w:p>
    <w:p w:rsidRPr="00C21FFE" w:rsidR="00AD51A7" w:rsidRDefault="008777C4">
      <w:pPr>
        <w:rPr/>
      </w:pPr>
      <w:r w:rsidRPr="&lt;w:rPr xmlns:w=&quot;http://schemas.openxmlformats.org/wordprocessingml/2006/main&quot;&gt;&lt;w:lang w:val=&quot;es-ES_tradnl&quot; /&gt;&lt;/w:rPr&gt;">
        <w:rPr/>
        <w:t xml:space="preserve">Por Auto de 14 de noviembre de 1985, el Pleno del Tribunal acordó el levanta miento de la suspensión de la Resolución de 29 de enero de 1985, de la Dirección General de Industria y Minas (Departamento de Industria y Energía del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547/1985, promovido por el Gobierno, en relación con la Resolución de 29 de enero de 1985, de</w:t>
      </w:r>
    </w:p>
    <w:p w:rsidRPr="" w:rsidR="00AD51A7" w:rsidRDefault="008777C4">
      <w:pPr>
        <w:rPr/>
      </w:pPr>
      <w:r w:rsidRPr="&lt;w:rPr xmlns:w=&quot;http://schemas.openxmlformats.org/wordprocessingml/2006/main&quot;&gt;&lt;w:szCs w:val=&quot;24&quot; /&gt;&lt;/w:rPr&gt;">
        <w:rPr/>
        <w:t xml:space="preserve">la Dirección General de Industria y Minas (Departamento de Industria y Energía del Consejo Ejecutivo de la Generalidad de Cataluña), por la que se acordó la autorización, declaMción de utilidad pública y la aprobación de la línea de alta tensión C. N.</w:t>
      </w:r>
    </w:p>
    <w:p w:rsidRPr="" w:rsidR="00AD51A7" w:rsidRDefault="008777C4">
      <w:pPr>
        <w:rPr/>
      </w:pPr>
      <w:r w:rsidRPr="&lt;w:rPr xmlns:w=&quot;http://schemas.openxmlformats.org/wordprocessingml/2006/main&quot;&gt;&lt;w:szCs w:val=&quot;24&quot; /&gt;&lt;/w:rPr&gt;">
        <w:rPr/>
        <w:t xml:space="preserve">«Vandellós» a E. E. «Vandellós», solicitada por la Asociación Nuclear Vandellós (ENHER, HEC, SEGRE y FECSA).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dc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