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392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7 de julio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