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4 de febrero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