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327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1994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28 de noviembre de 1994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