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227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1997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23 de junio de 1997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