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17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oficina de correos el día 31 de marzo de 2003, registrado en este Tribunal el día 2 de abril de 2003, la Letrada del Parlamento de Cataluña, en la representación que legalmente ostenta, promovió recurso de inconstitucionalidad contra los apartados 2, 3, 4, 5, y 10 del art. 109 de la Ley 53/2002, de 30 de diciembre, de medidas fiscales, administrativas y del orden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Auto 230/2003, de 1 de julio, acordó inadmitir, por extemporaneidad, el recurso de inconstitucionalidad planteado por el Parlamento de Cataluña frente a la Ley 53/2002,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el día 10 de julio de 2003, la Letrada del Parlamento de Cataluña, en la representación que ostenta, comparece ante el Tribunal y manifiesta que, habiéndosele notificado el Auto 230/2003, de 1 de julio, mediante el cual se acuerda inadmitir a trámite el recurso de inconstitucionalidad planteado por el Parlamento de Cataluña contra determinados artículos de la Ley 53/2002, de 30 de diciembre, interpone, de acuerdo con lo establecido en el art. 93.2 LOTC, recurso de súplica contra dicho Auto, formulando al respecto las alegaciones siguientes: </w:t>
      </w:r>
    </w:p>
    <w:p w:rsidRPr="00C21FFE" w:rsidR="00AD51A7" w:rsidRDefault="008777C4">
      <w:pPr>
        <w:rPr/>
      </w:pPr>
      <w:r w:rsidRPr="&lt;w:rPr xmlns:w=&quot;http://schemas.openxmlformats.org/wordprocessingml/2006/main&quot;&gt;&lt;w:lang w:val=&quot;es-ES_tradnl&quot; /&gt;&lt;/w:rPr&gt;">
        <w:rPr/>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Pr="00C21FFE" w:rsidR="00AD51A7" w:rsidRDefault="008777C4">
      <w:pPr>
        <w:rPr/>
      </w:pPr>
      <w:r w:rsidRPr="&lt;w:rPr xmlns:w=&quot;http://schemas.openxmlformats.org/wordprocessingml/2006/main&quot;&gt;&lt;w:lang w:val=&quot;es-ES_tradnl&quot; /&gt;&lt;/w:rPr&gt;">
        <w:rPr/>
        <w:t xml:space="preserve">Manifiesta como punto de partida de su argumentación que la Ley 53/2002, objeto del recurso de inconstitucionalidad, se publicó en el Boletín Oficial del Estado el día 31 de diciembre de 2002, siendo el dies a quo el día 1 de enero de 2003, que corresponde al día siguiente al de la publicación oficial de la referida Ley (STC 48/2003, de 12 de marzo), estableciéndose para el 1 de abril de 2003 el dies a quem. </w:t>
      </w:r>
    </w:p>
    <w:p w:rsidRPr="00C21FFE" w:rsidR="00AD51A7" w:rsidRDefault="008777C4">
      <w:pPr>
        <w:rPr/>
      </w:pPr>
      <w:r w:rsidRPr="&lt;w:rPr xmlns:w=&quot;http://schemas.openxmlformats.org/wordprocessingml/2006/main&quot;&gt;&lt;w:lang w:val=&quot;es-ES_tradnl&quot; /&gt;&lt;/w:rPr&gt;">
        <w:rPr/>
        <w:t xml:space="preserve">El Auto de inadmisión a trámite confirma que, efectivamente, el dies a quem era el 1 de abril de 2003 y que la presentación del recurso en la oficina de correos se produjo el día 31 de marzo de 2003, registrándose en el Tribunal el día 2 de abril según consta en el acuse de recibo. En consecuencia, si el recurso de inconstitucionalidad se presentó en la oficina de correos el día 31 de marzo y llegó al Tribunal el día 2 de abril, en atención a lo previsto en el art. 135 de la Ley de enjuiciamiento civil (LEC) al ser éste de directa aplicación, el recurso se presentó dentro de plazo. </w:t>
      </w:r>
    </w:p>
    <w:p w:rsidRPr="00C21FFE" w:rsidR="00AD51A7" w:rsidRDefault="008777C4">
      <w:pPr>
        <w:rPr/>
      </w:pPr>
      <w:r w:rsidRPr="&lt;w:rPr xmlns:w=&quot;http://schemas.openxmlformats.org/wordprocessingml/2006/main&quot;&gt;&lt;w:lang w:val=&quot;es-ES_tradnl&quot; /&gt;&lt;/w:rPr&gt;">
        <w:rP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Pr="00C21FFE" w:rsidR="00AD51A7" w:rsidRDefault="008777C4">
      <w:pPr>
        <w:rPr/>
      </w:pPr>
      <w:r w:rsidRPr="&lt;w:rPr xmlns:w=&quot;http://schemas.openxmlformats.org/wordprocessingml/2006/main&quot;&gt;&lt;w:lang w:val=&quot;es-ES_tradnl&quot; /&gt;&lt;/w:rPr&gt;">
        <w:rP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31 de marzo de 2003, llegando al Tribunal antes de las quince horas del día 2 de abril, es decir, dentro del horario del Registro establecido por Acuerdo del Pleno del Tribunal de 18 de enero de 2001, que coincide a efectos prácticos con lo previsto en el citado art. 135.1 LEC. </w:t>
      </w:r>
    </w:p>
    <w:p w:rsidRPr="00C21FFE" w:rsidR="00AD51A7" w:rsidRDefault="008777C4">
      <w:pPr>
        <w:rPr/>
      </w:pPr>
      <w:r w:rsidRPr="&lt;w:rPr xmlns:w=&quot;http://schemas.openxmlformats.org/wordprocessingml/2006/main&quot;&gt;&lt;w:lang w:val=&quot;es-ES_tradnl&quot; /&gt;&lt;/w:rPr&gt;">
        <w:rP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Pr="00C21FFE" w:rsidR="00AD51A7" w:rsidRDefault="008777C4">
      <w:pPr>
        <w:rPr/>
      </w:pPr>
      <w:r w:rsidRPr="&lt;w:rPr xmlns:w=&quot;http://schemas.openxmlformats.org/wordprocessingml/2006/main&quot;&gt;&lt;w:lang w:val=&quot;es-ES_tradnl&quot; /&gt;&lt;/w:rPr&gt;">
        <w:rP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Pr="00C21FFE" w:rsidR="00AD51A7" w:rsidRDefault="008777C4">
      <w:pPr>
        <w:rPr/>
      </w:pPr>
      <w:r w:rsidRPr="&lt;w:rPr xmlns:w=&quot;http://schemas.openxmlformats.org/wordprocessingml/2006/main&quot;&gt;&lt;w:lang w:val=&quot;es-ES_tradnl&quot; /&gt;&lt;/w:rPr&gt;">
        <w:rP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Pr="00C21FFE" w:rsidR="00AD51A7" w:rsidRDefault="008777C4">
      <w:pPr>
        <w:rPr/>
      </w:pPr>
      <w:r w:rsidRPr="&lt;w:rPr xmlns:w=&quot;http://schemas.openxmlformats.org/wordprocessingml/2006/main&quot;&gt;&lt;w:lang w:val=&quot;es-ES_tradnl&quot; /&gt;&lt;/w:rPr&gt;">
        <w:rPr/>
        <w:t xml:space="preserve">Por el contrario, la utilización de dicho servicio se ha hecho acogiéndose al amplísimo margen que potencialmente ofrece la interpretación de las normas jurídicas y, en concreto, actuando en el marco regulado en el art. 135.1 y 5 de la nueva LEC, pues la aplicación estricta del art. 268 LOPJ conduce a consecuencias desproporcionadas. </w:t>
      </w:r>
    </w:p>
    <w:p w:rsidRPr="00C21FFE" w:rsidR="00AD51A7" w:rsidRDefault="008777C4">
      <w:pPr>
        <w:rPr/>
      </w:pPr>
      <w:r w:rsidRPr="&lt;w:rPr xmlns:w=&quot;http://schemas.openxmlformats.org/wordprocessingml/2006/main&quot;&gt;&lt;w:lang w:val=&quot;es-ES_tradnl&quot; /&gt;&lt;/w:rPr&gt;">
        <w:rP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Pr="00C21FFE" w:rsidR="00AD51A7" w:rsidRDefault="008777C4">
      <w:pPr>
        <w:rPr/>
      </w:pPr>
      <w:r w:rsidRPr="&lt;w:rPr xmlns:w=&quot;http://schemas.openxmlformats.org/wordprocessingml/2006/main&quot;&gt;&lt;w:lang w:val=&quot;es-ES_tradnl&quot; /&gt;&lt;/w:rPr&gt;">
        <w:rP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Pr="00C21FFE" w:rsidR="00AD51A7" w:rsidRDefault="008777C4">
      <w:pPr>
        <w:rPr/>
      </w:pPr>
      <w:r w:rsidRPr="&lt;w:rPr xmlns:w=&quot;http://schemas.openxmlformats.org/wordprocessingml/2006/main&quot;&gt;&lt;w:lang w:val=&quot;es-ES_tradnl&quot; /&gt;&lt;/w:rPr&gt;">
        <w:rP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Pr="00C21FFE" w:rsidR="00AD51A7" w:rsidRDefault="008777C4">
      <w:pPr>
        <w:rPr/>
      </w:pPr>
      <w:r w:rsidRPr="&lt;w:rPr xmlns:w=&quot;http://schemas.openxmlformats.org/wordprocessingml/2006/main&quot;&gt;&lt;w:lang w:val=&quot;es-ES_tradnl&quot; /&gt;&lt;/w:rPr&gt;">
        <w:rP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Pr="00C21FFE" w:rsidR="00AD51A7" w:rsidRDefault="008777C4">
      <w:pPr>
        <w:rPr/>
      </w:pPr>
      <w:r w:rsidRPr="&lt;w:rPr xmlns:w=&quot;http://schemas.openxmlformats.org/wordprocessingml/2006/main&quot;&gt;&lt;w:lang w:val=&quot;es-ES_tradnl&quot; /&gt;&lt;/w:rPr&gt;">
        <w:rPr/>
        <w:t xml:space="preserve">Incluso, en la STC 223/2002, FJ 6, el Tribunal ha otorgado el amparo en un supuesto de inadmisión de un recurso con motivo de su presentación en lugar distinto al de la sede del órgano judicial. </w:t>
      </w:r>
    </w:p>
    <w:p w:rsidRPr="00C21FFE" w:rsidR="00AD51A7" w:rsidRDefault="008777C4">
      <w:pPr>
        <w:rPr/>
      </w:pPr>
      <w:r w:rsidRPr="&lt;w:rPr xmlns:w=&quot;http://schemas.openxmlformats.org/wordprocessingml/2006/main&quot;&gt;&lt;w:lang w:val=&quot;es-ES_tradnl&quot; /&gt;&lt;/w:rPr&gt;">
        <w:rPr/>
        <w:t xml:space="preserve">La Letrada del Parlamento de Cataluña termina su escrito solicitando que se tenga por interpuesto recurso de súplica contra el Auto 230/2003, de 1 de julio y acuerde admitir a trámite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23 de julio de 2003, acordó tener por interpuesto por la representación del Parlamento de Cataluña recurso de súplica contra el anterior Auto de inadmisión de 1 de julio de 2003 y, previamente a su resolución, oír al Ministerio fiscal para que, en el plazo de diez días, alegue lo que considere conveniente en relación con el expresado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de 8 de septiembre de 2003, despacha el trámite conferido para informar sobre el recurso de súplica interpuesto por la Letrada del Parlamento de Cataluña. </w:t>
      </w:r>
    </w:p>
    <w:p w:rsidRPr="00C21FFE" w:rsidR="00AD51A7" w:rsidRDefault="008777C4">
      <w:pPr>
        <w:rPr/>
      </w:pPr>
      <w:r w:rsidRPr="&lt;w:rPr xmlns:w=&quot;http://schemas.openxmlformats.org/wordprocessingml/2006/main&quot;&gt;&lt;w:lang w:val=&quot;es-ES_tradnl&quot; /&gt;&lt;/w:rPr&gt;">
        <w:rPr/>
        <w:t xml:space="preserve">El Fiscal, tras exponer la fundamentación jurídica contenida en el Auto recurrido, se manifiesta de acuerdo con los antecedentes jurisprudenciales contenidos en dicho Auto y señala que se podrían añadir muchos más, relativos a decisiones tomadas en recursos de amparo, cuya aplicación a los recursos de inconstitucionalidad en lo concerniente al lugar de presentación de escritos ha sido reconocida. </w:t>
      </w:r>
    </w:p>
    <w:p w:rsidRPr="00C21FFE" w:rsidR="00AD51A7" w:rsidRDefault="008777C4">
      <w:pPr>
        <w:rPr/>
      </w:pPr>
      <w:r w:rsidRPr="&lt;w:rPr xmlns:w=&quot;http://schemas.openxmlformats.org/wordprocessingml/2006/main&quot;&gt;&lt;w:lang w:val=&quot;es-ES_tradnl&quot; /&gt;&lt;/w:rPr&gt;">
        <w:rP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Pr="00C21FFE" w:rsidR="00AD51A7" w:rsidRDefault="008777C4">
      <w:pPr>
        <w:rPr/>
      </w:pPr>
      <w:r w:rsidRPr="&lt;w:rPr xmlns:w=&quot;http://schemas.openxmlformats.org/wordprocessingml/2006/main&quot;&gt;&lt;w:lang w:val=&quot;es-ES_tradnl&quot; /&gt;&lt;/w:rPr&gt;">
        <w:rP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Pr="00C21FFE" w:rsidR="00AD51A7" w:rsidRDefault="008777C4">
      <w:pPr>
        <w:rPr/>
      </w:pPr>
      <w:r w:rsidRPr="&lt;w:rPr xmlns:w=&quot;http://schemas.openxmlformats.org/wordprocessingml/2006/main&quot;&gt;&lt;w:lang w:val=&quot;es-ES_tradnl&quot; /&gt;&lt;/w:rPr&gt;">
        <w:rP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Pr="00C21FFE" w:rsidR="00AD51A7" w:rsidRDefault="008777C4">
      <w:pPr>
        <w:rPr/>
      </w:pPr>
      <w:r w:rsidRPr="&lt;w:rPr xmlns:w=&quot;http://schemas.openxmlformats.org/wordprocessingml/2006/main&quot;&gt;&lt;w:lang w:val=&quot;es-ES_tradnl&quot; /&gt;&lt;/w:rPr&gt;">
        <w:rPr/>
        <w:t xml:space="preserve">Tras el planteamiento realizado, el Fiscal analiza los argumentos contenidos en el recurso de súplica, partiendo de que la cuestión se suscita para determinar si la presentación del recurso en correos el día 31 de marzo de 2003, día anterior al vencimiento del plazo, fue válida, en cuyo caso aquél se habría presentado temporáneamente, o si, por el contrario, la presentación sólo es admisible en el Registro del Tribunal, lo cual, habiéndose producido el día 2 de abril, determinaría su extemporaneidad, pues el plazo venció el día 1 de abril de 2003.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Pr="00C21FFE" w:rsidR="00AD51A7" w:rsidRDefault="008777C4">
      <w:pPr>
        <w:rPr/>
      </w:pPr>
      <w:r w:rsidRPr="&lt;w:rPr xmlns:w=&quot;http://schemas.openxmlformats.org/wordprocessingml/2006/main&quot;&gt;&lt;w:lang w:val=&quot;es-ES_tradnl&quot; /&gt;&lt;/w:rPr&gt;">
        <w:rPr/>
        <w:t xml:space="preserve">Este razonamiento, indica el Fiscal, no es admisible de acuerdo con los criterios del Tribunal constitucional expuestos anteriormente. Así lo acreditan los AATC 138/2001, 212/2001, y 243/2001 antes citados. </w:t>
      </w:r>
    </w:p>
    <w:p w:rsidRPr="00C21FFE" w:rsidR="00AD51A7" w:rsidRDefault="008777C4">
      <w:pPr>
        <w:rPr/>
      </w:pPr>
      <w:r w:rsidRPr="&lt;w:rPr xmlns:w=&quot;http://schemas.openxmlformats.org/wordprocessingml/2006/main&quot;&gt;&lt;w:lang w:val=&quot;es-ES_tradnl&quot; /&gt;&lt;/w:rPr&gt;">
        <w:rPr/>
        <w:t xml:space="preserve">En este sentido, no es trascendente para este caso la hora de registro, pues lo importante es que el recurso hubiera entrado en plazo, lo que no ocurrió porque su presentación se hizo en lugar inadecuado. </w:t>
      </w:r>
    </w:p>
    <w:p w:rsidRPr="00C21FFE" w:rsidR="00AD51A7" w:rsidRDefault="008777C4">
      <w:pPr>
        <w:rPr/>
      </w:pPr>
      <w:r w:rsidRPr="&lt;w:rPr xmlns:w=&quot;http://schemas.openxmlformats.org/wordprocessingml/2006/main&quot;&gt;&lt;w:lang w:val=&quot;es-ES_tradnl&quot; /&gt;&lt;/w:rPr&gt;">
        <w:rP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(apartado 1) o mediante medios técnicos de que dispongan los Tribunales y los sujetos intervinientes (apartado 5), claramente alusivos al fax u otros similares. </w:t>
      </w:r>
    </w:p>
    <w:p w:rsidRPr="00C21FFE" w:rsidR="00AD51A7" w:rsidRDefault="008777C4">
      <w:pPr>
        <w:rPr/>
      </w:pPr>
      <w:r w:rsidRPr="&lt;w:rPr xmlns:w=&quot;http://schemas.openxmlformats.org/wordprocessingml/2006/main&quot;&gt;&lt;w:lang w:val=&quot;es-ES_tradnl&quot; /&gt;&lt;/w:rPr&gt;">
        <w:rP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Pr="00C21FFE" w:rsidR="00AD51A7" w:rsidRDefault="008777C4">
      <w:pPr>
        <w:rPr/>
      </w:pPr>
      <w:r w:rsidRPr="&lt;w:rPr xmlns:w=&quot;http://schemas.openxmlformats.org/wordprocessingml/2006/main&quot;&gt;&lt;w:lang w:val=&quot;es-ES_tradnl&quot; /&gt;&lt;/w:rPr&gt;">
        <w:rPr/>
        <w:t xml:space="preserve">Por todo ello, el Fiscal interesa que se declare no haber lugar al recurso de súplica y se mantenga 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de súplica, interpuesto por la Letrada del Parlamento de Cataluña, el Auto 230/2003, de 1 de julio, en el que acordamos inadmitir, por extemporáneo, el recurso de inconstitucionalidad planteado por el Parlamento de Cataluña contra los apartados 2, 3, 4, 5, y 10 del art. 109 de la Ley 53/2002, de 30 de diciembre, de medidas fiscales, administrativas y del orden social.</w:t>
      </w:r>
    </w:p>
    <w:p w:rsidRPr="00C21FFE" w:rsidR="00AD51A7" w:rsidRDefault="008777C4">
      <w:pPr>
        <w:rPr/>
      </w:pPr>
      <w:r w:rsidRPr="&lt;w:rPr xmlns:w=&quot;http://schemas.openxmlformats.org/wordprocessingml/2006/main&quot;&gt;&lt;w:lang w:val=&quot;es-ES_tradnl&quot; /&gt;&lt;/w:rPr&gt;">
        <w:rPr/>
        <w:t xml:space="preserve">El Auto recurrido sustenta la extemporaneidad del recurso de inconstitucionalidad en el hecho de que la Ley 53/2002 se publicó en el Boletín Oficial del Estado el día 31 de diciembre de 2002, de manera que el dies a quo fue el día 1 de enero de 2003 (STC 48/2003, FJ 2) y el término ad quem el día 1 de abril de 2003, mientras que el recurso se registró en el Tribunal el día 2 de abril de 2003 (por error, el Auto que es objeto de este recurso, fijaba como fecha de registro en el Tribunal la de 3 de abril de 2003). El Auto de inadmisión consideró que la extemporaneidad no queda convalidada por el hecho de que el recurso de inconstitucionalidad se hubiera registrado en oficina de correos el día 31 de marzo de 2003, fecha anterior al término ad quem.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Pr="00C21FFE" w:rsidR="00AD51A7" w:rsidRDefault="008777C4">
      <w:pPr>
        <w:rPr/>
      </w:pPr>
      <w:r w:rsidRPr="&lt;w:rPr xmlns:w=&quot;http://schemas.openxmlformats.org/wordprocessingml/2006/main&quot;&gt;&lt;w:lang w:val=&quot;es-ES_tradnl&quot; /&gt;&lt;/w:rPr&gt;">
        <w:rPr/>
        <w:t xml:space="preserve">El primer argumento se concreta en el hecho de que el recurso de inconstitucionalidad se presentó en oficina de Correos el día 31 de marzo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Pr="00C21FFE" w:rsidR="00AD51A7" w:rsidRDefault="008777C4">
      <w:pPr>
        <w:rPr/>
      </w:pPr>
      <w:r w:rsidRPr="&lt;w:rPr xmlns:w=&quot;http://schemas.openxmlformats.org/wordprocessingml/2006/main&quot;&gt;&lt;w:lang w:val=&quot;es-ES_tradnl&quot; /&gt;&lt;/w:rPr&gt;">
        <w:rPr/>
        <w:t xml:space="preserve">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comenzar nuestro examen por el primero de los argumentos aducidos por la Letrada del Parlamento de Cataluña, esto es, por la validez de la presentación del recurso, dentro del plazo legalmente previsto, en la oficina de Correos.</w:t>
      </w:r>
    </w:p>
    <w:p w:rsidRPr="00C21FFE" w:rsidR="00AD51A7" w:rsidRDefault="008777C4">
      <w:pPr>
        <w:rPr/>
      </w:pPr>
      <w:r w:rsidRPr="&lt;w:rPr xmlns:w=&quot;http://schemas.openxmlformats.org/wordprocessingml/2006/main&quot;&gt;&lt;w:lang w:val=&quot;es-ES_tradnl&quot; /&gt;&lt;/w:rPr&gt;">
        <w:rPr/>
        <w:t xml:space="preserve">El art. 33.1 LOTC dispone que "el recurso de inconstitucionalidad se formulará dentro del plazo de tres meses a partir de la publicación de la Ley, disposición o acto con fuerza de ley impugnado mediante demanda presentada ante el Tribunal Constitucional, ..."</w:t>
      </w:r>
    </w:p>
    <w:p w:rsidRPr="00C21FFE" w:rsidR="00AD51A7" w:rsidRDefault="008777C4">
      <w:pPr>
        <w:rPr/>
      </w:pPr>
      <w:r w:rsidRPr="&lt;w:rPr xmlns:w=&quot;http://schemas.openxmlformats.org/wordprocessingml/2006/main&quot;&gt;&lt;w:lang w:val=&quot;es-ES_tradnl&quot; /&gt;&lt;/w:rPr&gt;">
        <w:rPr/>
        <w:t xml:space="preserve">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Pr="00C21FFE" w:rsidR="00AD51A7" w:rsidRDefault="008777C4">
      <w:pPr>
        <w:rPr/>
      </w:pPr>
      <w:r w:rsidRPr="&lt;w:rPr xmlns:w=&quot;http://schemas.openxmlformats.org/wordprocessingml/2006/main&quot;&gt;&lt;w:lang w:val=&quot;es-ES_tradnl&quot; /&gt;&lt;/w:rPr&gt;">
        <w:rPr/>
        <w:t xml:space="preserve">Sin embargo, profundizando en esta cuestión en la misma resolución, manifestamos que la LOTC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Pr="00C21FFE" w:rsidR="00AD51A7" w:rsidRDefault="008777C4">
      <w:pPr>
        <w:rPr/>
      </w:pPr>
      <w:r w:rsidRPr="&lt;w:rPr xmlns:w=&quot;http://schemas.openxmlformats.org/wordprocessingml/2006/main&quot;&gt;&lt;w:lang w:val=&quot;es-ES_tradnl&quot; /&gt;&lt;/w:rPr&gt;">
        <w:rPr/>
        <w:t xml:space="preserve">Así pues, constituye doctrina reiterada de este Tribunal, que la presentación de los recursos de inconstitucionalidad y de los recursos de amparo debe realizarse ante el Registro del Tribunal Constitucional y, excepcionalmente, ante el Juzgado de guardia de Madrid (SSTC 341/1993, de 18 de noviembre; 354/1993, de 29 de noviembre; 287/1994, de 27 de octubre; 4/1996, de 16 de enero; 110/1999, de 14 de junio; y, también, AATC 138/2001, de 1 de junio; 212/2001, de 16 de julio, y 243/2001,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Pr="00C21FFE" w:rsidR="00AD51A7" w:rsidRDefault="008777C4">
      <w:pPr>
        <w:rPr/>
      </w:pPr>
      <w:r w:rsidRPr="&lt;w:rPr xmlns:w=&quot;http://schemas.openxmlformats.org/wordprocessingml/2006/main&quot;&gt;&lt;w:lang w:val=&quot;es-ES_tradnl&quot; /&gt;&lt;/w:rPr&gt;">
        <w:rPr/>
        <w:t xml:space="preserve">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Pr="00C21FFE" w:rsidR="00AD51A7" w:rsidRDefault="008777C4">
      <w:pPr>
        <w:rPr/>
      </w:pPr>
      <w:r w:rsidRPr="&lt;w:rPr xmlns:w=&quot;http://schemas.openxmlformats.org/wordprocessingml/2006/main&quot;&gt;&lt;w:lang w:val=&quot;es-ES_tradnl&quot; /&gt;&lt;/w:rPr&gt;">
        <w:rPr/>
        <w:t xml:space="preserve">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w:t>
      </w:r>
    </w:p>
    <w:p w:rsidRPr="00C21FFE" w:rsidR="00AD51A7" w:rsidRDefault="008777C4">
      <w:pPr>
        <w:rPr/>
      </w:pPr>
      <w:r w:rsidRPr="&lt;w:rPr xmlns:w=&quot;http://schemas.openxmlformats.org/wordprocessingml/2006/main&quot;&gt;&lt;w:lang w:val=&quot;es-ES_tradnl&quot; /&gt;&lt;/w:rPr&gt;">
        <w:rPr/>
        <w:t xml:space="preserve">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Pr="00C21FFE" w:rsidR="00AD51A7" w:rsidRDefault="008777C4">
      <w:pPr>
        <w:rPr/>
      </w:pPr>
      <w:r w:rsidRPr="&lt;w:rPr xmlns:w=&quot;http://schemas.openxmlformats.org/wordprocessingml/2006/main&quot;&gt;&lt;w:lang w:val=&quot;es-ES_tradnl&quot; /&gt;&lt;/w:rPr&gt;">
        <w:rPr/>
        <w:t xml:space="preserve">En relación con este argumento, y como señala el Fiscal del Estado, han sido muy excepcionales los supuestos en que este Tribunal ha admitido la presentación de recursos de amparo fuera del Registro del Tribunal o del Juzgado de guardia de Madrid.</w:t>
      </w:r>
    </w:p>
    <w:p w:rsidRPr="00C21FFE" w:rsidR="00AD51A7" w:rsidRDefault="008777C4">
      <w:pPr>
        <w:rPr/>
      </w:pPr>
      <w:r w:rsidRPr="&lt;w:rPr xmlns:w=&quot;http://schemas.openxmlformats.org/wordprocessingml/2006/main&quot;&gt;&lt;w:lang w:val=&quot;es-ES_tradnl&quot; /&gt;&lt;/w:rPr&gt;">
        <w:rPr/>
        <w:t xml:space="preserve">Así, en los supuestos invocados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 Según la Letrada, el escrito de presentación del recurso llegó al Tribunal, procedente del servicio de correos, el día 2 de abril de 2002 antes de las quince horas y, por tanto, dentro de plazo.</w:t>
      </w:r>
    </w:p>
    <w:p w:rsidRPr="00C21FFE" w:rsidR="00AD51A7" w:rsidRDefault="008777C4">
      <w:pPr>
        <w:rPr/>
      </w:pPr>
      <w:r w:rsidRPr="&lt;w:rPr xmlns:w=&quot;http://schemas.openxmlformats.org/wordprocessingml/2006/main&quot;&gt;&lt;w:lang w:val=&quot;es-ES_tradnl&quot; /&gt;&lt;/w:rPr&gt;">
        <w:rPr/>
        <w:t xml:space="preserve">Este planteamiento tampoco puede ser admitido, pues ha sido rechazado de modo expreso por nuestra doctrina. 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Pr="00C21FFE" w:rsidR="00AD51A7" w:rsidRDefault="008777C4">
      <w:pPr>
        <w:rPr/>
      </w:pPr>
      <w:r w:rsidRPr="&lt;w:rPr xmlns:w=&quot;http://schemas.openxmlformats.org/wordprocessingml/2006/main&quot;&gt;&lt;w:lang w:val=&quot;es-ES_tradnl&quot; /&gt;&lt;/w:rPr&gt;">
        <w:rPr/>
        <w:t xml:space="preserve">Esta doctrina la hemos reiterado en nuestros AATC 212/2001, de 16 de julio, FJ 2 y 243/2001, de 26 de julio, FJ 2 y es igualmente de aplicación a los recursos de inconstitucionalidad.</w:t>
      </w:r>
    </w:p>
    <w:p w:rsidRPr="00C21FFE" w:rsidR="00AD51A7" w:rsidRDefault="008777C4">
      <w:pPr>
        <w:rPr/>
      </w:pPr>
      <w:r w:rsidRPr="&lt;w:rPr xmlns:w=&quot;http://schemas.openxmlformats.org/wordprocessingml/2006/main&quot;&gt;&lt;w:lang w:val=&quot;es-ES_tradnl&quot; /&gt;&lt;/w:rPr&gt;">
        <w:rPr/>
        <w:t xml:space="preserve">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planteado por el Abogado del Estado contra el Auto 230/2003, de 1 de julio, que inadmitió el recurso de inconstitucionalidad promovido por el Parlamento de Cataluña contra la Ley 53/2002, de 30 de diciembre, de medidas</w:t>
      </w:r>
    </w:p>
    <w:p w:rsidRPr="" w:rsidR="00AD51A7" w:rsidRDefault="008777C4">
      <w:pPr>
        <w:rPr/>
      </w:pPr>
      <w:r w:rsidRPr="&lt;w:rPr xmlns:w=&quot;http://schemas.openxmlformats.org/wordprocessingml/2006/main&quot;&gt;&lt;w:szCs w:val=&quot;24&quot; /&gt;&lt;/w:rPr&gt;">
        <w:rPr/>
        <w:t xml:space="preserve">fiscales, administrativas y del orden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