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30 de abril de 2001 en el Registro General de este Tribunal, la Asesora Jurídica-Letrada de la Comunidad Foral de Navarra, actuando en representación de esta Administración, interpuso recurso de amparo contra la Sentencia de 12 de marzo de 2001, de la Sala de lo Contencioso- Administrativo del Tribunal Superior de Justicia de Navarra, por la que se estima el recurso contencioso-administrativo formulado frente al Acuerdo del Gobierno de Navarra de 16 de febrero de 1998, desestimatorio, a su vez, del recurso ordinario promovido contra la Orden Foral núm. 781/1997, de 14 de febrero,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781/1997, de 14 de febrero, el Consejero de Obras Públicas, Transportes y Comunicaciones impuso a la mercantil "Iruña Bus, S.L.",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16 de febrero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 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resolución judicial ahora impugnada en amparo adolece de un vicio de incongruencia, "al no pronunciarse sobre el hecho de haber aportado esta Administración Foral copia de la resolución sancionadora en el trámite de alegaciones del art. 43.2 [LJCA de 1956] concedido a las partes al plantear la Sala como cuestión nueva no suscitada por las mismas la inexistencia del acto sancionador como posible motivo de estimación del recurso, extremo determinante del fallo de la sentencia que anuló la sanción por inexistencia de la resolución sancionadora, todo lo cual supone una falta de una adecuada contestación judicial que ha causado a esta parte indefensión". </w:t>
      </w:r>
    </w:p>
    <w:p w:rsidRPr="00C21FFE" w:rsidR="00AD51A7" w:rsidRDefault="008777C4">
      <w:pPr>
        <w:rPr/>
      </w:pPr>
      <w:r w:rsidRPr="&lt;w:rPr xmlns:w=&quot;http://schemas.openxmlformats.org/wordprocessingml/2006/main&quot;&gt;&lt;w:lang w:val=&quot;es-ES_tradnl&quot; /&gt;&lt;/w:rPr&gt;">
        <w:rPr/>
        <w:t xml:space="preserve">c) La Sentencia ahora cuestionada también ha causado indefensión contraria al art. 24.1 CE a la Administración autonómica, en la medida en que "ha realizado una interpretación tácita de las normas procesales en exceso rigurosa y formalista, vulnerando el principio de contradicción, al no reconocer, y por tanto, inadmitir tácitamente, el documento aportado por esta parte en el trámite de alegaciones del artículo 43.2 LJCA [de 1956] por el que se acreditaba la existencia de la Orden Foral sancionadora, creando con dicha interpretación enervante e innecesaria un obstáculo procesal artificial, restringiéndose de esta forma un derecho constitucional y con dicha creación vulnera los efectos de la tutela judicial efectiva".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no "toma en consideración la circunstancia de que esta Administración aportara copia de la resolución sancionadora en el trámite de alegaciones del artículo 43.2 LJCA, con lo que viene a rechazar tácitamente la posibilidad de aportar el documento en dicho trámite".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d) La Sala juzgadora ha vulnerado también el derecho a utilizar los medios de prueba pertinentes para la defensa (art. 24.2 CE), "por cuanto se ha denegado tácitamente la utilización de los medios de prueba, creando una clara indefensión a esta parte que se ha visto impedida de valerse de los medios de prueba pertinentes para su defensa, siendo rechazados tácitamente sin motivación alguna. El Tribunal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"sin reconocer la Sentencia que el mismo fue presentado por esta parte y, por lo tanto, conocida su existencia por el Tribunal Superior de Justicia de Navarra". Esta "inadmisión tácita"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el no reconocimiento del documento en el trámite de alegaciones representa una denegación de la prueba con vulneración del derecho de defensa, porque "su inadmisión tácita"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1167- 2001,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12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triple motivo: a) porque, en primer lugar, "la motivación en la que se fundamenta el fallo de la Sentencia recurrida en amparo constituye un error patente" y "es manifiestamente irrazonable y arbitraria"; b) porque, en segundo lugar, la resolución judicial ha incurrido en un vicio de incongruencia, "al no pronunciarse sobre el hecho de haber aportado esta Administración Foral copia de la resolución sancionadora en el trámite de alegaciones del art. 43.2 [LJCA de 1956] concedido a las partes al plantear la Sala como cuestión nueva no suscitada por las mismas la inexistencia del acto sancionador como posible motivo de estimación del recurso"; y porque, en tercer lugar, la resolución impugnada habría realizado también "una interpretación tácita de las normas procesales en exceso rigorista y formalista, vulnerando el principio de contradicción, al no reconocer, y, por tanto, inadmitir tácitamente el documento aportado por esta parte en el trámite de alegaciones del artículo 43.2 LJCA por el que se acreditaba la existencia de la Orden Foral sancionadora". La violación del art. 24.2 CE se habría consumado, por su parte, en la medida en que la Sala juzgadora había introducido una cuestión nueva mediante el cauce procesal contemplado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la mayor parte de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 Debe precisarse en este momento, no obstante, que la aducida vulneración del art. 24.1 CE por la eventual concurrencia de un vicio de incongruencia en la resolución judicial ahora cuestionada en amparo constituye una queja constitucional específica del presente recurso, que no fue planteada por la Administración autonómica recurrente en los indicados recursos de amparo núms. 1167-2001 y 2226-2001.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denunciada violación del derecho a la tutela judicial efectiva (art. 24.1 CE), al incurrir la resolución judicial impugnada en un "vicio de incongruencia", en la medida en que el órgano judicial no se pronuncia sobre la circunstancia relativa a la aportación por la Comunidad Foral de la copia diligenciada de la resolución sancionadora en el trámite procesal previsto en el art. 43.2 LJCA de 1956 (actual art.  65.2 LJCA de 1998), debe ser, en segundo lugar, inadmitida por falta de agotamiento de la vía judicial previa [art. 44.1 a) LOTC]. Y es que, al denunciar la Administración ahora recurrente la existencia de una incongruencia en la Sentencia cuestionada en amparo, resulta exigible antes de acudir ante este Tribunal "la interposición previa del incidente de nulidad de actuaciones previsto en el art. 240.3 LOPJ, y, al no haber sido hecho así por la parte actora, el presente recurso de amparo deviene inadmisible al haberse interpuesto de forma prematura" (STC 105/2001, de 23 de abril, FJ 4).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de 13 de marzo, FJ 3; 72/2000, de 13 de marzo, FJ 3; 214/2000, de 18 de septiembre, FJ 3, por todas).</w:t>
      </w:r>
    </w:p>
    <w:p w:rsidRPr="00C21FFE" w:rsidR="00AD51A7" w:rsidRDefault="008777C4">
      <w:pPr>
        <w:rPr/>
      </w:pPr>
      <w:r w:rsidRPr="&lt;w:rPr xmlns:w=&quot;http://schemas.openxmlformats.org/wordprocessingml/2006/main&quot;&gt;&lt;w:lang w:val=&quot;es-ES_tradnl&quot; /&gt;&lt;/w:rPr&gt;">
        <w:rPr/>
        <w:t xml:space="preserve">La queja constitucional relativa, en tercer lugar, a la vulneración por parte de la resolución cuestionada en amparo del derecho a la tutela judicial efectiva (art. 24.1 CE), al haber efectuado el órgano judicial una interpretación tácita de las normas procesales en exceso rigorista y formalista,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denunciada vulneración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2483-2001.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