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26 de junio de 1999 el Abogado del Estado, en nombre del Presidente del Gobierno, presentó escrito de interposición de recurso de inconstitucionalidad contra el art. 5, apartado 4, letra a), salvo el inciso “y el de nueva adquisición”, y la letra b) de la Ley Foral del Parlamento de Navarra 6/1999, de 16 de marzo, de medidas públicas de apoyo a la implantación de la jornada laboral de 35 horas y de reducción y ordenación del tiempo de trabajo. </w:t>
      </w:r>
    </w:p>
    <w:p w:rsidRPr="00C21FFE" w:rsidR="00AD51A7" w:rsidRDefault="008777C4">
      <w:pPr>
        <w:rPr/>
      </w:pPr>
      <w:r w:rsidRPr="&lt;w:rPr xmlns:w=&quot;http://schemas.openxmlformats.org/wordprocessingml/2006/main&quot;&gt;&lt;w:lang w:val=&quot;es-ES_tradnl&quot; /&gt;&lt;/w:rPr&gt;">
        <w:rPr/>
        <w:t xml:space="preserve">Admitido a trámite por providencia de la Sección Cuarta de 13 de julio de 1999, el Letrado de la Comunidad Foral de Navarra, en representación de su Gobierno, formuló alegaciones mediante escrito registrado el día 10 de agosto de 1999 suplicando que se dicte Sentencia en la que se acuerde la desestimación del recurso. Lo propio solicitó la Letrada del Parlamento de Navarra mediante escrito registrado el día 10 de septiembre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 de diciembre de 2004 el Abogado del Estado presentó en este Tribunal un escrito en el que expuso que, “debidamente autorizado en virtud de acuerdo del Consejo de Ministros adoptado en su reunión de fecha 26 de noviembre de 2004 y de otro de igual fecha del Excmo. Sr. Presidente del Gobierno”, presentaba, al amparo de lo establecido en el art. 86 LOTC en conexión con el art. 80 de la misma Ley, el desistimiento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14 de diciembre de 2004 la Sección Tercera acordó incorporar a los autos el escrito del Abogado del Estado y oír al Gobierno y al Parlamento de Navarra para que, en el plazo de diez días, expusieran lo que consideran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días 23 y 30 de diciembre de 2004 los Letrados del Gobierno y del Parlamento de Navarra manifestaron al Tribunal su conformidad con el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Gobierno de la Nación y por el Presidente del Gobierno, pide que se le tenga por desistido del presente recurso de inconstitucionalidad. Los Letrados del Gobierno y del Parlamento de Navarra no plantean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2811/99, planteado en relación con el art. 5, apartado 4, letras a y b de la Ley Foral del Parlamento de Navarra 6/1999, de</w:t>
      </w:r>
    </w:p>
    <w:p w:rsidRPr="" w:rsidR="00AD51A7" w:rsidRDefault="008777C4">
      <w:pPr>
        <w:rPr/>
      </w:pPr>
      <w:r w:rsidRPr="&lt;w:rPr xmlns:w=&quot;http://schemas.openxmlformats.org/wordprocessingml/2006/main&quot;&gt;&lt;w:szCs w:val=&quot;24&quot; /&gt;&lt;/w:rPr&gt;">
        <w:rPr/>
        <w:t xml:space="preserve">medidas públicas de apoyo a la implantación de la jornada laboral de treinta y cinco horas y de reducción y reordenación del tiempo de trabajo,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