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25 de septiembre de 2000, la Letrada de la Junta de Andalucía, en la representación que legalmente ostenta, promovió recurso de inconstitucionalidad contra el art. 7 del Real Decreto-ley 7/2000, de 23 junio, de medidas urgentes en el sector de telecomunicaciones.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Cuarta de 17 de octubre de 2000, el Abogado del Estado formuló sus alegaciones mediante escrito de 3 de noviembre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13 de julio de 2005, la Letrada de la Junta de Andalucía presenta en este Tribunal un escrito en el que expuso que, debidamente autorizada en virtud de acuerdo del Consejo de Gobierno de la Junta de Andalucía de 21 de junio de 2005, solicita tener por desistido a éste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por providencia de 19 de julio de 2005,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29 de julio de 2005,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un interés constitucional que justifique la prosecución del proceso hasta su finalización por Sentencia (AATC, por todos, 233/1993, de 26 de enero; 173/1997, de 20 de mayo; 278/2001, de 30 de octubre; 129/2002, de 16 de julio; y 43/2004, de 10</w:t>
      </w:r>
    </w:p>
    <w:p w:rsidRPr="00C21FFE" w:rsidR="00AD51A7" w:rsidRDefault="008777C4">
      <w:pPr>
        <w:rPr/>
      </w:pPr>
      <w:r w:rsidRPr="&lt;w:rPr xmlns:w=&quot;http://schemas.openxmlformats.org/wordprocessingml/2006/main&quot;&gt;&lt;w:lang w:val=&quot;es-ES_tradnl&quot; /&gt;&lt;/w:rPr&gt;">
        <w:rPr/>
        <w:t xml:space="preserve">de febrero).</w:t>
      </w:r>
    </w:p>
    <w:p w:rsidRPr="00C21FFE" w:rsidR="00AD51A7" w:rsidRDefault="008777C4">
      <w:pPr>
        <w:rPr/>
      </w:pPr>
      <w:r w:rsidRPr="&lt;w:rPr xmlns:w=&quot;http://schemas.openxmlformats.org/wordprocessingml/2006/main&quot;&gt;&lt;w:lang w:val=&quot;es-ES_tradnl&quot; /&gt;&lt;/w:rPr&gt;">
        <w:rPr/>
        <w:t xml:space="preserve">La Letrada de la Junta de Andalucía, debidamente autorizada, según certificación del Acuerdo adoptado al efecto por el Consejo de Gobierno, pide que se le tenga por desistida del presente recurso de inconstitucionalidad. El Abogado del Estado no se opone a ello,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a la Letrada de la Junta de Andalucía en la representación que legalmente ostenta, del recurso de inconstitucionalidad núm. 5077-2000, planteado en relación con el art. 7 del Real Decreto-ley 7/2000, de 23 junio, de medidas urgentes</w:t>
      </w:r>
    </w:p>
    <w:p w:rsidRPr="" w:rsidR="00AD51A7" w:rsidRDefault="008777C4">
      <w:pPr>
        <w:rPr/>
      </w:pPr>
      <w:r w:rsidRPr="&lt;w:rPr xmlns:w=&quot;http://schemas.openxmlformats.org/wordprocessingml/2006/main&quot;&gt;&lt;w:szCs w:val=&quot;24&quot; /&gt;&lt;/w:rPr&gt;">
        <w:rPr/>
        <w:t xml:space="preserve">en el sector de telecomunicaciones,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