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10 de octubre de 2001 la Consejería de Economía, Industria y Comercio de la Junta de Extremadura giró a la entidad «Ramón Criado y Cía, S.A.» una propuesta de liquidación provisional (núm. exp. 200102683), en concepto de Impuesto sobre el suelo sin edificar y edificaciones ruinosas, por un importe total de 2.053,20 €.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273/2002)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277/03)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