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10 de abril de 2002 la Consejería de Economía, Industria y Comercio de la Junta de Extremadura giró a D. Manuel Fernández García Hierro una propuesta de liquidación provisional, en concepto de Impuesto sobre el suelo sin edificar y edificaciones ruinosas, por un importe de 1.443,32 €.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54/03)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