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507</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20 de septiembre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1117/04), el Auto de la referida Sala de 21 de julio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12 de junio de 2003 la Consejería de Economía, Industria y Comercio de la Junta de Extremadura giró a Dña. Esperanza Naranjo Álvarez una propuesta de liquidación provisional (núm. expd. 03/01/000073), en concepto de Impuesto sobre el suelo sin edificar y edificaciones ruinosas, por un importe de 2.149,12 €.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17/2004) ante la Junta Económico-Administrativa de la Junta de Extremadura, ésta fue desestimada por Resolución de 13 de julio de 2004.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1117/04) ante la Sala de lo Contencioso-administrativo del Tribunal Superior de Justicia de Extremadura. Admitido y tramitado el recurso, y una vez conclusos lo autos, el día 30 de junio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21 de julio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21 de julio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