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9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abril de 2002 la Letrada del Consejo Ejecutivo de la Junta de Andalucía, en la representación que legalmente ostenta, promueve conflicto positivo de competencias contra la Resolución de 3 de diciembre de 2001, de la Presidencia del Organismo Autónomo Parques Nacionales, por la que se convoca la concesión de subvenciones públicas estatales en las áreas de influencia socioeconómica de los Parques Nacionales para el año 2002.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competencias por providencia de la Sección Cuarta de 21 de mayo de 2002, el Abogado del Estado formuló alegaciones mediante escrito de 11 de junio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28 de marzo de 2006 la Letrada de la Junta de Andalucía presenta en este Tribunal un escrito en el que expone que, debidamente autorizada en virtud del Acuerdo del Consejo de Gobierno de aquélla de 14 de marzo de 2006, solicita tener por desistido a dicho Consejo de Gobierno en el presente conflicto positivo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4 de abril de 2006, acuerda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abril de 2006 el Abogado del Estado dirige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competencias, total o parcialmente, la manifestación de la voluntad de desistir, siempre que, según reiterada doctrina de este Tribunal, no se advierta interés constitucional que justifique la prosecución sin partes del proceso hasta su</w:t>
      </w:r>
    </w:p>
    <w:p w:rsidRPr="00C21FFE" w:rsidR="00AD51A7" w:rsidRDefault="008777C4">
      <w:pPr>
        <w:rPr/>
      </w:pPr>
      <w:r w:rsidRPr="&lt;w:rPr xmlns:w=&quot;http://schemas.openxmlformats.org/wordprocessingml/2006/main&quot;&gt;&lt;w:lang w:val=&quot;es-ES_tradnl&quot; /&gt;&lt;/w:rPr&gt;">
        <w:rPr/>
        <w:t xml:space="preserve">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del Consejo de Gobierno de la Junta de Andalucía, en la representación que legalmente ostenta, del conflicto positivo de competencias núm. 2493- 2002, planteado en relación con la Resolución de 3 de diciembre de 2001, de</w:t>
      </w:r>
    </w:p>
    <w:p w:rsidRPr="" w:rsidR="00AD51A7" w:rsidRDefault="008777C4">
      <w:pPr>
        <w:rPr/>
      </w:pPr>
      <w:r w:rsidRPr="&lt;w:rPr xmlns:w=&quot;http://schemas.openxmlformats.org/wordprocessingml/2006/main&quot;&gt;&lt;w:szCs w:val=&quot;24&quot; /&gt;&lt;/w:rPr&gt;">
        <w:rPr/>
        <w:t xml:space="preserve">la Presidencia del Organismo Autónomo Parques Nacionales, por la que se convoca la concesión de subvenciones públicas estatales en las áreas de influencia socioeconómica de los Parques Nacionales para el año 2002,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