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1171-1999),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1171/99 interpuesto por “ Red Eléctrica de España, S.A.” ante la Sala de lo Contencioso-Administrativo del Tribunal Superior de Justicia de Extremadura, contra la Resolución de la Junta Económico-Administrativa Regional de Extremadura de fecha de 26 de abril de 1999, que desestima la reclamación (núm. 8/98) interpuesta contra la liquidación practicada por el Servicio de gestión tributaria e ingresos de la Consejería de Economía, Industria y Comercio de la Junta de Extremadura de fecha 20 de octubre de 1998,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 condiciona dicha potestad a que dichos tributos no puedan “ recaer sobre hechos imponibles gravados por el Estado” pero sí sobre “ las materias que la legislación de Régimen Local reserve a las Corporaciones Locales” , aunque sólo, “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1299-2005,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