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5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725-2000) interpuesto por la mercantil Obras y Derivados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20 de febrero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119-2006,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