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283-2002) interpuesto por doña María de los Llanos Maestro Sánchez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30 de mayo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