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414-2002) interpuesto por la mercantil Viviendas y Servicios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5 de junio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372-2006,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