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87-2001) interpuesto por la mercantil Coyvial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