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307-2003) interpuesto por la mercantil “Iniciativas Urbanas Albacete,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23 de julio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16 de mayo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948-2006,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