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20 de noviembre de 2002, al que se acompaña el correspondiente Auto de 7 de noviembre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(615/2002) interpuesta por don Javier Sánchez Guerra contra la empresa Decoraciones Yedra, SL. Conclusas las actuaciones, el Juez de lo Social dicta providencia de 11 de octubre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improcedente el planteamiento de la cuestión, mientras que el demandante informó en el sentido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(BOE de 7 de abril) la Sección Cuarta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24 de abril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25 de abril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6566-2002,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